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47E" w:rsidRPr="006604ED" w:rsidRDefault="005768B2" w:rsidP="00A1749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604ED">
        <w:rPr>
          <w:rFonts w:ascii="Times New Roman" w:hAnsi="Times New Roman" w:cs="Times New Roman"/>
          <w:sz w:val="24"/>
          <w:szCs w:val="24"/>
        </w:rPr>
        <w:t>Приложение 2 к Тендерной документации</w:t>
      </w:r>
    </w:p>
    <w:p w:rsidR="00F02FE7" w:rsidRDefault="00F02FE7" w:rsidP="006604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7491" w:rsidRPr="006604ED" w:rsidRDefault="00A17491" w:rsidP="006604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59" w:type="dxa"/>
        <w:tblLook w:val="04A0"/>
      </w:tblPr>
      <w:tblGrid>
        <w:gridCol w:w="817"/>
        <w:gridCol w:w="3402"/>
        <w:gridCol w:w="1559"/>
        <w:gridCol w:w="1499"/>
        <w:gridCol w:w="8282"/>
      </w:tblGrid>
      <w:tr w:rsidR="005768B2" w:rsidRPr="006604ED" w:rsidTr="00355D87">
        <w:tc>
          <w:tcPr>
            <w:tcW w:w="817" w:type="dxa"/>
          </w:tcPr>
          <w:p w:rsidR="005768B2" w:rsidRPr="006604ED" w:rsidRDefault="005768B2" w:rsidP="00660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b/>
                <w:sz w:val="24"/>
                <w:szCs w:val="24"/>
              </w:rPr>
              <w:t>№ лота</w:t>
            </w:r>
          </w:p>
        </w:tc>
        <w:tc>
          <w:tcPr>
            <w:tcW w:w="3402" w:type="dxa"/>
          </w:tcPr>
          <w:p w:rsidR="005768B2" w:rsidRPr="006604ED" w:rsidRDefault="005768B2" w:rsidP="00660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товара, краткая характеристика</w:t>
            </w:r>
          </w:p>
        </w:tc>
        <w:tc>
          <w:tcPr>
            <w:tcW w:w="1559" w:type="dxa"/>
          </w:tcPr>
          <w:p w:rsidR="005768B2" w:rsidRPr="006604ED" w:rsidRDefault="005768B2" w:rsidP="00660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499" w:type="dxa"/>
          </w:tcPr>
          <w:p w:rsidR="005768B2" w:rsidRPr="006604ED" w:rsidRDefault="005768B2" w:rsidP="00660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8282" w:type="dxa"/>
          </w:tcPr>
          <w:p w:rsidR="005768B2" w:rsidRPr="006604ED" w:rsidRDefault="005768B2" w:rsidP="00660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и качественные характеристики</w:t>
            </w:r>
          </w:p>
        </w:tc>
      </w:tr>
      <w:tr w:rsidR="005768B2" w:rsidRPr="006604ED" w:rsidTr="00355D87">
        <w:tc>
          <w:tcPr>
            <w:tcW w:w="817" w:type="dxa"/>
          </w:tcPr>
          <w:p w:rsidR="005768B2" w:rsidRPr="006604ED" w:rsidRDefault="005768B2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5768B2" w:rsidRPr="006604ED" w:rsidRDefault="00AA6DEF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EF">
              <w:rPr>
                <w:rFonts w:ascii="Times New Roman" w:hAnsi="Times New Roman" w:cs="Times New Roman"/>
                <w:sz w:val="24"/>
                <w:szCs w:val="24"/>
              </w:rPr>
              <w:t xml:space="preserve">Счетчик на 500 запаек для стерильного соединения медицинских ПВХ магистралей, без запечатывающих элементов к устройству </w:t>
            </w:r>
            <w:proofErr w:type="spellStart"/>
            <w:r w:rsidRPr="00AA6DEF">
              <w:rPr>
                <w:rFonts w:ascii="Times New Roman" w:hAnsi="Times New Roman" w:cs="Times New Roman"/>
                <w:sz w:val="24"/>
                <w:szCs w:val="24"/>
              </w:rPr>
              <w:t>CompoDock</w:t>
            </w:r>
            <w:proofErr w:type="spellEnd"/>
          </w:p>
        </w:tc>
        <w:tc>
          <w:tcPr>
            <w:tcW w:w="1559" w:type="dxa"/>
          </w:tcPr>
          <w:p w:rsidR="005768B2" w:rsidRPr="006604ED" w:rsidRDefault="00D039C5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499" w:type="dxa"/>
          </w:tcPr>
          <w:p w:rsidR="005768B2" w:rsidRPr="006604ED" w:rsidRDefault="00AA6DEF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282" w:type="dxa"/>
          </w:tcPr>
          <w:p w:rsidR="00AA6DEF" w:rsidRPr="00A97FE1" w:rsidRDefault="00AA6DEF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Предназначен</w:t>
            </w:r>
            <w:proofErr w:type="gram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для фиксации количества запаек. Тип соединения – </w:t>
            </w:r>
            <w:proofErr w:type="gram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стерильное</w:t>
            </w:r>
            <w:proofErr w:type="gram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. Чип на заданное количество соединений -500. </w:t>
            </w:r>
          </w:p>
          <w:p w:rsidR="00AA6DEF" w:rsidRPr="00A97FE1" w:rsidRDefault="00AA6DEF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Размеры – не более 7х8,5х5см. Материал корпуса – пластмасса. Имеется паз для предотвращения некорректного подключения к аппарату.</w:t>
            </w:r>
          </w:p>
          <w:p w:rsidR="00AA6DEF" w:rsidRPr="00A97FE1" w:rsidRDefault="00AA6DEF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Область применения: </w:t>
            </w:r>
          </w:p>
          <w:p w:rsidR="00AA6DEF" w:rsidRPr="00A97FE1" w:rsidRDefault="00AA6DEF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Пулирование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лейкоцитарных пленок и/или концентратов тромбоцитов</w:t>
            </w:r>
          </w:p>
          <w:p w:rsidR="00AA6DEF" w:rsidRPr="00A97FE1" w:rsidRDefault="00AA6DEF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- Стерильное запаивание фильтров</w:t>
            </w:r>
          </w:p>
          <w:p w:rsidR="00AA6DEF" w:rsidRPr="00A97FE1" w:rsidRDefault="00AA6DEF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- Стерильное запаивание дополнительных растворов тромбоцитов</w:t>
            </w:r>
          </w:p>
          <w:p w:rsidR="00AA6DEF" w:rsidRPr="00A97FE1" w:rsidRDefault="00AA6DEF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- Педиатрическая практика</w:t>
            </w:r>
          </w:p>
          <w:p w:rsidR="00AA6DEF" w:rsidRPr="00A97FE1" w:rsidRDefault="00AA6DEF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- Процесс виру</w:t>
            </w:r>
            <w:proofErr w:type="gram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инактивации</w:t>
            </w:r>
            <w:proofErr w:type="spellEnd"/>
          </w:p>
          <w:p w:rsidR="00AA6DEF" w:rsidRPr="00A97FE1" w:rsidRDefault="00AA6DEF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- Взятие образцов</w:t>
            </w:r>
          </w:p>
          <w:p w:rsidR="005768B2" w:rsidRPr="00A97FE1" w:rsidRDefault="00AA6DEF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- Модифицирование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аферезного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набора</w:t>
            </w:r>
          </w:p>
        </w:tc>
      </w:tr>
      <w:tr w:rsidR="005768B2" w:rsidRPr="006604ED" w:rsidTr="00355D87">
        <w:tc>
          <w:tcPr>
            <w:tcW w:w="817" w:type="dxa"/>
          </w:tcPr>
          <w:p w:rsidR="005768B2" w:rsidRPr="006604ED" w:rsidRDefault="005768B2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5768B2" w:rsidRPr="006604ED" w:rsidRDefault="00A66F75" w:rsidP="00E63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F75">
              <w:rPr>
                <w:rFonts w:ascii="Times New Roman" w:hAnsi="Times New Roman" w:cs="Times New Roman"/>
                <w:sz w:val="24"/>
                <w:szCs w:val="24"/>
              </w:rPr>
              <w:t xml:space="preserve">Система контейнеров и фильтров с двумя встроенными фильтрами для удаления лейкоцитов из </w:t>
            </w:r>
            <w:proofErr w:type="spellStart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>эритроцитарной</w:t>
            </w:r>
            <w:proofErr w:type="spellEnd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 xml:space="preserve"> взвеси, плазмы и концентрата тромбоцитов,  с 4-мя контейнерами 600/600/600/600,  антикоагулянтом CPD/SAGM,  иглой размером 16G,  мешком для отбора проб,  адаптером </w:t>
            </w:r>
            <w:proofErr w:type="spellStart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>Composampler</w:t>
            </w:r>
            <w:proofErr w:type="spellEnd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 xml:space="preserve"> для вакуумной пробирки, протектором иглы для венепункции и системой T&amp;T».</w:t>
            </w:r>
          </w:p>
        </w:tc>
        <w:tc>
          <w:tcPr>
            <w:tcW w:w="1559" w:type="dxa"/>
          </w:tcPr>
          <w:p w:rsidR="005768B2" w:rsidRPr="006604ED" w:rsidRDefault="00A66F75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D039C5" w:rsidRPr="006604ED">
              <w:rPr>
                <w:rFonts w:ascii="Times New Roman" w:hAnsi="Times New Roman" w:cs="Times New Roman"/>
                <w:sz w:val="24"/>
                <w:szCs w:val="24"/>
              </w:rPr>
              <w:t>тука</w:t>
            </w:r>
          </w:p>
        </w:tc>
        <w:tc>
          <w:tcPr>
            <w:tcW w:w="1499" w:type="dxa"/>
          </w:tcPr>
          <w:p w:rsidR="005768B2" w:rsidRPr="006604ED" w:rsidRDefault="00A66F75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8282" w:type="dxa"/>
          </w:tcPr>
          <w:p w:rsidR="00AA6DEF" w:rsidRPr="00A97FE1" w:rsidRDefault="00AA6DEF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Предназначена</w:t>
            </w:r>
            <w:proofErr w:type="gram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для получения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лейкофильтрованной</w:t>
            </w:r>
            <w:proofErr w:type="spellEnd"/>
            <w:r w:rsidR="00A66F75"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эритроцитарной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взвеси,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лейкофильтрованной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плазмы и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лейкофильтрованного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концентрата </w:t>
            </w:r>
            <w:r w:rsidR="00A66F75" w:rsidRPr="00A97FE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ромбоцитов. </w:t>
            </w:r>
            <w:proofErr w:type="gram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Закрытая система счетверенных контейнеров 600/600/600/600 с двумя встроенными фильтрами для удаления лейкоцитов из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эритроцитарной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взвеси, плазмы и концентрата тромбоцитов, с антикоагулянтом CPD (63ml) и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ресуспендирующим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раствором SAG-M(100ml), иглой размером 16G, мешком для отбора проб (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бактивам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), адаптером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Composampler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для вакуумных пробирок (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вакувам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) и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протектером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иглы для венепункции (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секувам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Стерильная</w:t>
            </w:r>
            <w:proofErr w:type="gram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однократного применения. </w:t>
            </w:r>
          </w:p>
          <w:p w:rsidR="00AA6DEF" w:rsidRPr="00A97FE1" w:rsidRDefault="00AA6DEF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Счетверенный контейнер:</w:t>
            </w:r>
            <w:r w:rsidR="00A66F75"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Контейнеры с конфигурацией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T&amp;</w:t>
            </w:r>
            <w:proofErr w:type="gram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proofErr w:type="gram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изготовлены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из ПВХ, округлой формы, что позволяет получение высокого выхода компонентов крови при центрифугировании, с боковой прорезью для опытной трубки и с прорезью для подвешивания в автоматических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фракционаторах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. Каждый контейнер имеет 2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трансфузионных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порта для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спайк-соединения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. Контейнер для сбора цельной крови с антикоагулянтом CPD (допустимый объем цельной крови 450мл±10%) практический – 450мл (номинальный объем – 600мл), контейнер с SAGM - 600мл, контейнер для хранения плазмы - 600мл, контейнер для хранения концентрата тромбоцитов – 600мл. Мягкие, гибкие магистрали из ПВХ, противостоящие </w:t>
            </w:r>
            <w:r w:rsidRPr="00A97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перекручиванию. Длина донорской магистрали – 1000мм±100мм. Пластифицированная этикетка из ПВХ/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Баркод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соответствует ISBT128B, защищенная от внешних воздействий и с возможностью нанесения надписи, размер 104х100мм. Содержит DENP. Не содержит латекс. Закрытая система стерильная,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апирогенная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, однократного применения, стерилизована паром. Система оснащена мешком для отбора проб (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Bactivam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) – 50мл, адаптером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Composampler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для вакуумных пробирок (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Vacuvam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) и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протектером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иглы для венепункции (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Secuvam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AA6DEF" w:rsidRPr="00A97FE1" w:rsidRDefault="00AA6DEF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Лейкоцитарный фильтр: Два лейкоцитарных фильтра: фильтр для удаления лейкоцитов из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эритроцитарной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взвеси (расположен между контейнерами №1 и №2) и фильтр для удаления лейкоцитов из плазмы и концентрата тромбоцитов (расположен между контейнерами №1 и №3).  Фильтрующий материал - нетканое полиэфирное волокно, созданное по технолог</w:t>
            </w:r>
            <w:proofErr w:type="gram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ии аэ</w:t>
            </w:r>
            <w:proofErr w:type="gram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родинамического распыления расплава, с неионогенным покрытием поверхности волокна с формированием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микрофибр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Электро-нейтральный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 с </w:t>
            </w:r>
            <w:proofErr w:type="gram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высокой</w:t>
            </w:r>
            <w:proofErr w:type="gram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биосовместимостью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. Поверхность фильтра изготовлена из антистатических материалов. Не требует предварительного смачивания мембраны физиологическим раствором. Без ограничения гематокрита фильтруемой крови. </w:t>
            </w:r>
            <w:proofErr w:type="gram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лейкоцитов на 99,99%. Остаточное количество лейкоцитов в дозе эритроцитов менее 0,1х106.Остаточное количество лейкоцитов в дозе плазмы менее 0,1х106.Остаточное количество лейкоцитов в дозе концентрата тромбоцитов менее 0,1х106.Постфильтрационное число эритроцитов 90%. Удаление нитей фибрина и микроагрегатов (более 4 мкм) 100%. Не активирует противовоспалительные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цитокины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: интерлейкин-1β(IL-1β),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туморонекротический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фактор(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TNFα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Механизм фильтрации: механический,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адгезивный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. Время фильтрации менее 16 минут. Форма фильтров: овальная, что минимизирует потери клеток. Оболочка фильтров мягкая и прозрачная, которая позволяет визуально контролировать процесс фильтрации и степень опорожнения фильтра от крови после окончания процедуры ее фильтрации, а также снижается вероятность поломки во время центрифугирования, транспортировки или хранения. </w:t>
            </w:r>
          </w:p>
          <w:p w:rsidR="00AA6DEF" w:rsidRPr="00A97FE1" w:rsidRDefault="00AA6DEF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Игла: Трехсторонняя, коническая игла 16G с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силиконизированной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, сверхтонкой стенкой и острой иглой для плавного безболезненного прокола и высокой скорости потока крови. С черной индикаторной меткой на втулке для легкого определения расположения среза иглы и того, что колпачок не снимался ранее. Игла защищенная, со специальным поворачивающимся </w:t>
            </w:r>
            <w:r w:rsidRPr="00A97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колпачком и протектором безопасности (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Secuvam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5768B2" w:rsidRPr="006604ED" w:rsidRDefault="00AA6DEF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фильтруемых доз: одна. </w:t>
            </w:r>
          </w:p>
        </w:tc>
      </w:tr>
      <w:tr w:rsidR="005768B2" w:rsidRPr="006604ED" w:rsidTr="00355D87">
        <w:tc>
          <w:tcPr>
            <w:tcW w:w="817" w:type="dxa"/>
          </w:tcPr>
          <w:p w:rsidR="005768B2" w:rsidRPr="006604ED" w:rsidRDefault="005768B2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402" w:type="dxa"/>
          </w:tcPr>
          <w:p w:rsidR="005768B2" w:rsidRPr="006604ED" w:rsidRDefault="00A66F75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>Пластины-электроды</w:t>
            </w:r>
            <w:proofErr w:type="gramEnd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 xml:space="preserve"> запаивающие TSCD </w:t>
            </w:r>
            <w:proofErr w:type="spellStart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>Wafers</w:t>
            </w:r>
            <w:proofErr w:type="spellEnd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 xml:space="preserve"> (70 пластин)</w:t>
            </w:r>
          </w:p>
        </w:tc>
        <w:tc>
          <w:tcPr>
            <w:tcW w:w="1559" w:type="dxa"/>
          </w:tcPr>
          <w:p w:rsidR="005768B2" w:rsidRPr="006604ED" w:rsidRDefault="00A66F75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499" w:type="dxa"/>
          </w:tcPr>
          <w:p w:rsidR="005768B2" w:rsidRPr="006604ED" w:rsidRDefault="00A66F75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282" w:type="dxa"/>
          </w:tcPr>
          <w:p w:rsidR="00312737" w:rsidRPr="00A97FE1" w:rsidRDefault="00A66F75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Предназначены для использования совместно с устройством для стерильного соединения пластиковых магистралей</w:t>
            </w:r>
            <w:r w:rsidR="00312737" w:rsidRPr="00A97F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312737"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Пластины специально спроектированы для равномерного проведения высокой температуры (</w:t>
            </w:r>
            <w:smartTag w:uri="urn:schemas-microsoft-com:office:smarttags" w:element="metricconverter">
              <w:smartTagPr>
                <w:attr w:name="ProductID" w:val="300ﾰC"/>
              </w:smartTagPr>
              <w:r w:rsidRPr="00A97FE1">
                <w:rPr>
                  <w:rFonts w:ascii="Times New Roman" w:hAnsi="Times New Roman" w:cs="Times New Roman"/>
                  <w:sz w:val="24"/>
                  <w:szCs w:val="24"/>
                </w:rPr>
                <w:t>300°C</w:t>
              </w:r>
            </w:smartTag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="00312737"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312737"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предотвращения возможной контаминации пластина выбраковывается после однократного использования. </w:t>
            </w:r>
          </w:p>
          <w:p w:rsidR="00A66F75" w:rsidRPr="00A97FE1" w:rsidRDefault="00A66F75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характеристики:</w:t>
            </w:r>
          </w:p>
          <w:p w:rsidR="00A66F75" w:rsidRPr="00A97FE1" w:rsidRDefault="0031273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- Совместимо с устройствами для соединения трубок TSCD и TSCD II</w:t>
            </w:r>
          </w:p>
          <w:p w:rsidR="00312737" w:rsidRPr="00A97FE1" w:rsidRDefault="0031273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- Материал пластин медь, серебро,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адгезивный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акрил</w:t>
            </w:r>
          </w:p>
          <w:p w:rsidR="00312737" w:rsidRPr="00A97FE1" w:rsidRDefault="0031273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- Возможность спайки трубок - сухая/сухая, сухая/влажная, влажная/влажная.</w:t>
            </w:r>
          </w:p>
          <w:p w:rsidR="00312737" w:rsidRPr="00A97FE1" w:rsidRDefault="0031273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- Температура пайки 3200C</w:t>
            </w:r>
          </w:p>
          <w:p w:rsidR="00312737" w:rsidRPr="00A97FE1" w:rsidRDefault="0031273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- Размеры пластины (длина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ширина, толщина) </w:t>
            </w:r>
            <w:proofErr w:type="gram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- 35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12,5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0,25</w:t>
            </w:r>
          </w:p>
          <w:p w:rsidR="00312737" w:rsidRPr="00A97FE1" w:rsidRDefault="0031273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- Количество пластин в кассете 70 шт.</w:t>
            </w:r>
          </w:p>
          <w:p w:rsidR="005768B2" w:rsidRPr="00A97FE1" w:rsidRDefault="0031273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кассет в картонной упаковке 2 </w:t>
            </w:r>
            <w:proofErr w:type="spellStart"/>
            <w:proofErr w:type="gram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5768B2" w:rsidRPr="006604ED" w:rsidTr="00355D87">
        <w:tc>
          <w:tcPr>
            <w:tcW w:w="817" w:type="dxa"/>
          </w:tcPr>
          <w:p w:rsidR="005768B2" w:rsidRPr="006604ED" w:rsidRDefault="005768B2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5768B2" w:rsidRPr="006604ED" w:rsidRDefault="00A66F75" w:rsidP="00055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F75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для удаления лейкоцитов из </w:t>
            </w:r>
            <w:proofErr w:type="spellStart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>эритроцитной</w:t>
            </w:r>
            <w:proofErr w:type="spellEnd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 xml:space="preserve"> массы и цельной консервированной крови (лабораторный тип с 1 мешком) с интегрированным лейкоцитарным фильтром BPF-4.</w:t>
            </w:r>
          </w:p>
        </w:tc>
        <w:tc>
          <w:tcPr>
            <w:tcW w:w="1559" w:type="dxa"/>
          </w:tcPr>
          <w:p w:rsidR="005768B2" w:rsidRPr="006604ED" w:rsidRDefault="00D039C5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499" w:type="dxa"/>
          </w:tcPr>
          <w:p w:rsidR="005768B2" w:rsidRPr="006604ED" w:rsidRDefault="00A66F75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</w:t>
            </w:r>
          </w:p>
        </w:tc>
        <w:tc>
          <w:tcPr>
            <w:tcW w:w="8282" w:type="dxa"/>
          </w:tcPr>
          <w:p w:rsidR="005768B2" w:rsidRPr="00A97FE1" w:rsidRDefault="0031273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Области применения:</w:t>
            </w:r>
          </w:p>
          <w:p w:rsidR="00312737" w:rsidRPr="00A97FE1" w:rsidRDefault="0031273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предназначено для удаления лейкоцитов, тромбоцитов и микроагрегатов из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эритроцитной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среды (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эритромассы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эритровзвеси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) и цельной консервированной крови на станциях и в отделениях переливания крови.</w:t>
            </w:r>
          </w:p>
          <w:p w:rsidR="00312737" w:rsidRPr="00A97FE1" w:rsidRDefault="0031273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характеристики:</w:t>
            </w:r>
          </w:p>
          <w:p w:rsidR="00312737" w:rsidRPr="00A97FE1" w:rsidRDefault="0031273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- Устройство состоит из полимерной иглы с защитным колпачком, лейкоцитарного фильтра с полупрозрачным кожухом, обходной магистрали с односторонним клапаном, 1 контейнера, зажимов и соединительных трубок.</w:t>
            </w:r>
          </w:p>
          <w:p w:rsidR="00312737" w:rsidRPr="00A97FE1" w:rsidRDefault="0031273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- Фильтруемые среды: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эритровзвесь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эритромасса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, цельная кровь</w:t>
            </w:r>
          </w:p>
          <w:p w:rsidR="00312737" w:rsidRPr="00A97FE1" w:rsidRDefault="0031273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- Фильтрующий элемент: многослойный модифицированный полиэстер с пространственной структурой</w:t>
            </w:r>
          </w:p>
          <w:p w:rsidR="00312737" w:rsidRPr="00A97FE1" w:rsidRDefault="0031273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- Форма фильтрующего модуля: круглая с равномерным распределением фильтруемой среды</w:t>
            </w:r>
          </w:p>
          <w:p w:rsidR="00312737" w:rsidRPr="00A97FE1" w:rsidRDefault="0031273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- Механизм фильтрации: механический,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адгезивный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, адсорбционный</w:t>
            </w:r>
          </w:p>
          <w:p w:rsidR="00312737" w:rsidRPr="00A97FE1" w:rsidRDefault="0031273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- Количество контейнеров в системе: один</w:t>
            </w:r>
          </w:p>
          <w:p w:rsidR="00312737" w:rsidRPr="00A97FE1" w:rsidRDefault="0031273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- Объем контейнера: не менее 500 мл</w:t>
            </w:r>
          </w:p>
          <w:p w:rsidR="00312737" w:rsidRPr="00A97FE1" w:rsidRDefault="0031273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- Удаление лейкоцитов: не менее 99,99%</w:t>
            </w:r>
          </w:p>
          <w:p w:rsidR="00312737" w:rsidRPr="00A97FE1" w:rsidRDefault="0031273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- Удаление нитей фибрина и микроагрегатов: не менее 100%</w:t>
            </w:r>
          </w:p>
          <w:p w:rsidR="00312737" w:rsidRPr="00A97FE1" w:rsidRDefault="0031273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- Удаление тромбоцитов из фильтруемой среды: не менее 85%</w:t>
            </w:r>
          </w:p>
          <w:p w:rsidR="00312737" w:rsidRPr="00A97FE1" w:rsidRDefault="0031273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- Количество остаточных лейкоцитов в дозе эритроцитов: не более 2,0x105</w:t>
            </w:r>
          </w:p>
          <w:p w:rsidR="00312737" w:rsidRPr="00A97FE1" w:rsidRDefault="0031273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Потери эритроцитов: не более 4+0,25%</w:t>
            </w:r>
          </w:p>
          <w:p w:rsidR="001F7A32" w:rsidRPr="00A97FE1" w:rsidRDefault="0031273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- Удаление продуктов распада лейкоцитов (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анафилотоксин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СЗ альфа,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брадикининов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): не менее 85%</w:t>
            </w:r>
          </w:p>
        </w:tc>
      </w:tr>
      <w:tr w:rsidR="005768B2" w:rsidRPr="006604ED" w:rsidTr="00355D87">
        <w:tc>
          <w:tcPr>
            <w:tcW w:w="817" w:type="dxa"/>
          </w:tcPr>
          <w:p w:rsidR="005768B2" w:rsidRPr="006604ED" w:rsidRDefault="005768B2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402" w:type="dxa"/>
          </w:tcPr>
          <w:p w:rsidR="005768B2" w:rsidRPr="006604ED" w:rsidRDefault="00A66F75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F75">
              <w:rPr>
                <w:rFonts w:ascii="Times New Roman" w:hAnsi="Times New Roman" w:cs="Times New Roman"/>
                <w:sz w:val="24"/>
                <w:szCs w:val="24"/>
              </w:rPr>
              <w:t xml:space="preserve">Набор с </w:t>
            </w:r>
            <w:proofErr w:type="spellStart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>лейкофильтром</w:t>
            </w:r>
            <w:proofErr w:type="spellEnd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>сборатромбоцитов</w:t>
            </w:r>
            <w:proofErr w:type="spellEnd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 xml:space="preserve"> и плазмы из </w:t>
            </w:r>
            <w:proofErr w:type="spellStart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>комплектаАппарат</w:t>
            </w:r>
            <w:proofErr w:type="spellEnd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>цитоплазмафереза</w:t>
            </w:r>
            <w:proofErr w:type="spellEnd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>Haemonetics</w:t>
            </w:r>
            <w:proofErr w:type="spellEnd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 xml:space="preserve"> MCS+  (без раствора АС</w:t>
            </w:r>
            <w:proofErr w:type="gramStart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1559" w:type="dxa"/>
          </w:tcPr>
          <w:p w:rsidR="005768B2" w:rsidRPr="006604ED" w:rsidRDefault="00D039C5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499" w:type="dxa"/>
          </w:tcPr>
          <w:p w:rsidR="005768B2" w:rsidRPr="006604ED" w:rsidRDefault="00A66F75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282" w:type="dxa"/>
          </w:tcPr>
          <w:p w:rsidR="00880BE7" w:rsidRPr="00A97FE1" w:rsidRDefault="00880BE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Для использования с Аппаратом для цитоплазмафереза Haemonetics MCS+</w:t>
            </w:r>
          </w:p>
          <w:p w:rsidR="00880BE7" w:rsidRPr="00A97FE1" w:rsidRDefault="00880BE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Описание набора:</w:t>
            </w:r>
          </w:p>
          <w:p w:rsidR="00880BE7" w:rsidRPr="00A97FE1" w:rsidRDefault="00880BE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Каждый набор </w:t>
            </w:r>
            <w:proofErr w:type="gram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является закрытой системой однократного применения и уложен</w:t>
            </w:r>
            <w:proofErr w:type="gram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в индивидуальную пластиковую упаковку.</w:t>
            </w:r>
          </w:p>
          <w:p w:rsidR="00880BE7" w:rsidRPr="00A97FE1" w:rsidRDefault="00880BE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Состав набора:</w:t>
            </w:r>
          </w:p>
          <w:p w:rsidR="00880BE7" w:rsidRPr="00A97FE1" w:rsidRDefault="00880BE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Центрифужный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колокол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Latham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, 225 мл. -1шт.</w:t>
            </w:r>
          </w:p>
          <w:p w:rsidR="00880BE7" w:rsidRPr="00A97FE1" w:rsidRDefault="00880BE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Аферезная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игла размером 16Gc предохранителем иглы -1шт.</w:t>
            </w:r>
          </w:p>
          <w:p w:rsidR="00880BE7" w:rsidRPr="00A97FE1" w:rsidRDefault="00880BE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3) Пробоотборник, 50мл с адаптером для вакуумной пробирки – 1шт.</w:t>
            </w:r>
          </w:p>
          <w:p w:rsidR="00880BE7" w:rsidRPr="00A97FE1" w:rsidRDefault="00880BE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4) Контейнер для хранения тромбоцитов, 1000мл с пробоотборниками – 2 шт.</w:t>
            </w:r>
          </w:p>
          <w:p w:rsidR="00880BE7" w:rsidRPr="00A97FE1" w:rsidRDefault="00880BE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5) Контейнер для предварительного сбора тромбоцитов перед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лейкофильтрацией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, 600 мл. - 1шт</w:t>
            </w:r>
          </w:p>
          <w:p w:rsidR="00880BE7" w:rsidRPr="00A97FE1" w:rsidRDefault="00880BE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6) Контейнер для хранения СЗП, 1000 мл. - 1шт.</w:t>
            </w:r>
          </w:p>
          <w:p w:rsidR="00880BE7" w:rsidRPr="00A97FE1" w:rsidRDefault="00880BE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7) Контейнер для удаления воздуха, 90 мл. - 1шт.</w:t>
            </w:r>
          </w:p>
          <w:p w:rsidR="00880BE7" w:rsidRPr="00A97FE1" w:rsidRDefault="00880BE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8) Контейнер для воздуха/плазмы богатой тромбоцитами – 1шт.</w:t>
            </w:r>
          </w:p>
          <w:p w:rsidR="00880BE7" w:rsidRPr="00A97FE1" w:rsidRDefault="00880BE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9) Лейкоцитарный фильтр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HaemoneticsLRFXL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– 1шт.</w:t>
            </w:r>
          </w:p>
          <w:p w:rsidR="00880BE7" w:rsidRPr="00A97FE1" w:rsidRDefault="00880BE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10) Линия антикоагулянта со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спайк-коннектором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и бактериальным фильтром – 1шт.</w:t>
            </w:r>
          </w:p>
          <w:p w:rsidR="00880BE7" w:rsidRPr="00A97FE1" w:rsidRDefault="00880BE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Набор стерилизован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этиленоксидом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EtO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768B2" w:rsidRPr="006604ED" w:rsidRDefault="00880BE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Этот набор применяется в комплексе с Аппаратом для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цитоплазмафереза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Haemonetics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MCS+ для сбора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лейкофильтрованных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тромбоцитов.</w:t>
            </w:r>
          </w:p>
        </w:tc>
      </w:tr>
      <w:tr w:rsidR="005768B2" w:rsidRPr="006604ED" w:rsidTr="00355D87">
        <w:tc>
          <w:tcPr>
            <w:tcW w:w="817" w:type="dxa"/>
          </w:tcPr>
          <w:p w:rsidR="005768B2" w:rsidRPr="006604ED" w:rsidRDefault="005768B2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5768B2" w:rsidRPr="006604ED" w:rsidRDefault="00A66F75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F75">
              <w:rPr>
                <w:rFonts w:ascii="Times New Roman" w:hAnsi="Times New Roman" w:cs="Times New Roman"/>
                <w:sz w:val="24"/>
                <w:szCs w:val="24"/>
              </w:rPr>
              <w:t xml:space="preserve">Расходная система </w:t>
            </w:r>
            <w:proofErr w:type="spellStart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>Intercept</w:t>
            </w:r>
            <w:proofErr w:type="spellEnd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>Blood</w:t>
            </w:r>
            <w:proofErr w:type="spellEnd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  <w:proofErr w:type="spellEnd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>инактивации</w:t>
            </w:r>
            <w:proofErr w:type="spellEnd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>патогенов</w:t>
            </w:r>
            <w:proofErr w:type="spellEnd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 xml:space="preserve"> и лейкоцитов в </w:t>
            </w:r>
            <w:proofErr w:type="spellStart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>аферезных</w:t>
            </w:r>
            <w:proofErr w:type="spellEnd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 xml:space="preserve"> тромбоцитах донора малого объема</w:t>
            </w:r>
          </w:p>
        </w:tc>
        <w:tc>
          <w:tcPr>
            <w:tcW w:w="1559" w:type="dxa"/>
          </w:tcPr>
          <w:p w:rsidR="005768B2" w:rsidRPr="006604ED" w:rsidRDefault="00D039C5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499" w:type="dxa"/>
          </w:tcPr>
          <w:p w:rsidR="005768B2" w:rsidRPr="006604ED" w:rsidRDefault="00A66F75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8282" w:type="dxa"/>
          </w:tcPr>
          <w:p w:rsidR="00880BE7" w:rsidRPr="00A97FE1" w:rsidRDefault="00880BE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Для использования с облучателем INTERCEPT</w:t>
            </w:r>
          </w:p>
          <w:p w:rsidR="00880BE7" w:rsidRPr="00A97FE1" w:rsidRDefault="00880BE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Стерильная</w:t>
            </w:r>
            <w:proofErr w:type="gram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, однократного применения.</w:t>
            </w:r>
          </w:p>
          <w:p w:rsidR="00880BE7" w:rsidRPr="00A97FE1" w:rsidRDefault="00880BE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Каждый набор </w:t>
            </w:r>
            <w:proofErr w:type="gram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находится в отдельной упаковке и включает</w:t>
            </w:r>
            <w:proofErr w:type="gram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в себя 15 мл контейнер с раствором 3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амотосалена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гидрохлорида (состав: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амотосалена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гидрохлорида 101 мг — хлорида натрия 924 мг — воды для инъекций до общего объема 100 мл), контейнер для облучения, контейнер с адсорбирующим устройством (CAD), контейнер для тромбоцитов INTERCEPT. Набор стерилизован паром и радиацией.</w:t>
            </w:r>
          </w:p>
          <w:p w:rsidR="00880BE7" w:rsidRPr="00A97FE1" w:rsidRDefault="00880BE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Этот набор применяется с облучателем INTERCEPT для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инактивации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широкого спектра вирусов, бактерий и паразитов, а также примеси донорских лейкоцитов в препаратах тромбоцитов.</w:t>
            </w:r>
          </w:p>
          <w:p w:rsidR="00880BE7" w:rsidRPr="00A97FE1" w:rsidRDefault="00880BE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Тромбоциты могут быть заготовлены только в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ресуспендирующем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растворе. В наборе можно обрабатывать тромбоциты, соответствующие следующим </w:t>
            </w:r>
            <w:r w:rsidRPr="00A97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критериям:</w:t>
            </w:r>
          </w:p>
          <w:p w:rsidR="00880BE7" w:rsidRPr="00A97FE1" w:rsidRDefault="00880BE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содержание плазмы от 32% до 47%</w:t>
            </w:r>
          </w:p>
          <w:p w:rsidR="00880BE7" w:rsidRPr="00A97FE1" w:rsidRDefault="00880BE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количество тромбоцитов - 2,5-6х1011</w:t>
            </w:r>
          </w:p>
          <w:p w:rsidR="005768B2" w:rsidRPr="006604ED" w:rsidRDefault="00880BE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объем – от 255 до 325 мл.</w:t>
            </w:r>
          </w:p>
        </w:tc>
      </w:tr>
      <w:tr w:rsidR="005768B2" w:rsidRPr="006604ED" w:rsidTr="00355D87">
        <w:tc>
          <w:tcPr>
            <w:tcW w:w="817" w:type="dxa"/>
          </w:tcPr>
          <w:p w:rsidR="005768B2" w:rsidRPr="006604ED" w:rsidRDefault="005768B2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402" w:type="dxa"/>
          </w:tcPr>
          <w:p w:rsidR="005768B2" w:rsidRPr="006604ED" w:rsidRDefault="00A66F75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F75">
              <w:rPr>
                <w:rFonts w:ascii="Times New Roman" w:hAnsi="Times New Roman" w:cs="Times New Roman"/>
                <w:sz w:val="24"/>
                <w:szCs w:val="24"/>
              </w:rPr>
              <w:t xml:space="preserve">Расходная система </w:t>
            </w:r>
            <w:proofErr w:type="spellStart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>Intercept</w:t>
            </w:r>
            <w:proofErr w:type="spellEnd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>Blood</w:t>
            </w:r>
            <w:proofErr w:type="spellEnd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  <w:proofErr w:type="spellEnd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>инактивации</w:t>
            </w:r>
            <w:proofErr w:type="spellEnd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>патогенов</w:t>
            </w:r>
            <w:proofErr w:type="spellEnd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 xml:space="preserve"> и лейкоцитов в плазме донора</w:t>
            </w:r>
          </w:p>
        </w:tc>
        <w:tc>
          <w:tcPr>
            <w:tcW w:w="1559" w:type="dxa"/>
          </w:tcPr>
          <w:p w:rsidR="005768B2" w:rsidRPr="006604ED" w:rsidRDefault="00D039C5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499" w:type="dxa"/>
          </w:tcPr>
          <w:p w:rsidR="005768B2" w:rsidRPr="006604ED" w:rsidRDefault="00A66F75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8282" w:type="dxa"/>
          </w:tcPr>
          <w:p w:rsidR="00880BE7" w:rsidRPr="00A97FE1" w:rsidRDefault="00880BE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Для использования с Облучателем INTERCEPT</w:t>
            </w:r>
          </w:p>
          <w:p w:rsidR="00880BE7" w:rsidRPr="00A97FE1" w:rsidRDefault="00880BE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Каждый набор уложен в упаковку с контролем первого вскрытия и содержит один контейнер вместимостью 15 мл с 6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раствором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амотосалена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гидрохлорида (формула: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амотосален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HCl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203 мг — хлорид натрия 924 мг — вода для инъекций до общего объема 100 мл); один контейнер для облучения, один прибор для адсорбции реактива (ПАР), три контейнера для хранения плазмы INTERCEPT.</w:t>
            </w:r>
            <w:proofErr w:type="gramEnd"/>
          </w:p>
          <w:p w:rsidR="00880BE7" w:rsidRPr="00A97FE1" w:rsidRDefault="00880BE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Набор стерилизован сочетанием пара и облучения.</w:t>
            </w:r>
          </w:p>
          <w:p w:rsidR="005768B2" w:rsidRPr="006604ED" w:rsidRDefault="00880BE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Этот набор применяется в комплексе с облучателем INTERCEPT для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инактивации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широкого спектра вирусов, бактерий, паразитов, а также примеси донорских лейкоцитов в плазме объемом 385-650 мл.</w:t>
            </w:r>
          </w:p>
        </w:tc>
      </w:tr>
      <w:tr w:rsidR="005768B2" w:rsidRPr="006604ED" w:rsidTr="00355D87">
        <w:tc>
          <w:tcPr>
            <w:tcW w:w="817" w:type="dxa"/>
          </w:tcPr>
          <w:p w:rsidR="005768B2" w:rsidRPr="006604ED" w:rsidRDefault="005768B2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5768B2" w:rsidRPr="006604ED" w:rsidRDefault="00A66F75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F75">
              <w:rPr>
                <w:rFonts w:ascii="Times New Roman" w:hAnsi="Times New Roman" w:cs="Times New Roman"/>
                <w:sz w:val="24"/>
                <w:szCs w:val="24"/>
              </w:rPr>
              <w:t xml:space="preserve">Расходная система </w:t>
            </w:r>
            <w:proofErr w:type="spellStart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>Intercept</w:t>
            </w:r>
            <w:proofErr w:type="spellEnd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>Blood</w:t>
            </w:r>
            <w:proofErr w:type="spellEnd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  <w:proofErr w:type="spellEnd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>инактивации</w:t>
            </w:r>
            <w:proofErr w:type="spellEnd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>патогенов</w:t>
            </w:r>
            <w:proofErr w:type="spellEnd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 xml:space="preserve"> и лейкоцитов в </w:t>
            </w:r>
            <w:proofErr w:type="spellStart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>пулированных</w:t>
            </w:r>
            <w:proofErr w:type="spellEnd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 xml:space="preserve"> тромбоцитах донора</w:t>
            </w:r>
          </w:p>
        </w:tc>
        <w:tc>
          <w:tcPr>
            <w:tcW w:w="1559" w:type="dxa"/>
          </w:tcPr>
          <w:p w:rsidR="005768B2" w:rsidRPr="006604ED" w:rsidRDefault="00D039C5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499" w:type="dxa"/>
          </w:tcPr>
          <w:p w:rsidR="005768B2" w:rsidRPr="006604ED" w:rsidRDefault="00A66F75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8282" w:type="dxa"/>
          </w:tcPr>
          <w:p w:rsidR="00880BE7" w:rsidRPr="00A97FE1" w:rsidRDefault="00880BE7" w:rsidP="00880BE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Для использования с облучателем INTERCEPT</w:t>
            </w:r>
          </w:p>
          <w:p w:rsidR="00880BE7" w:rsidRPr="00A97FE1" w:rsidRDefault="00880BE7" w:rsidP="00880BE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Стерильная</w:t>
            </w:r>
            <w:proofErr w:type="gram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, однократного применения.</w:t>
            </w:r>
          </w:p>
          <w:p w:rsidR="00880BE7" w:rsidRPr="00A97FE1" w:rsidRDefault="00880BE7" w:rsidP="00880BE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Каждый набор находится в отдельной упаковке и включает в себя 17,5 мл контейнер с раствором 3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амотосалена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гидрохлорида (состав: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амотосалена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гидрохлорида 101 мг — хлорида натрия 924 мг — воды для инъекций до общего объема 100 мл), контейнер для облучения, контейнер с адсорбирующим устройством (CAD), один или два контейнера для тромбоцитов INTERCEPT.</w:t>
            </w:r>
            <w:proofErr w:type="gram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Набор стерилизован паром и радиацией.</w:t>
            </w:r>
          </w:p>
          <w:p w:rsidR="00880BE7" w:rsidRPr="00A97FE1" w:rsidRDefault="00880BE7" w:rsidP="00880BE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Этот набор применяется с облучателем INTERCEPT для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инактивации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широкого спектра вирусов, бактерий и паразитов, а также примеси донорских лейкоцитов в препаратах тромбоцитов.</w:t>
            </w:r>
          </w:p>
          <w:p w:rsidR="00880BE7" w:rsidRPr="00A97FE1" w:rsidRDefault="00880BE7" w:rsidP="00880BE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Тромбоциты могут быть заготовлены в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ресуспендирующем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растворе или 100% плазме. В наборе можно обрабатывать тромбоциты, соответствующие следующим критериям:</w:t>
            </w:r>
          </w:p>
          <w:p w:rsidR="00880BE7" w:rsidRPr="00A97FE1" w:rsidRDefault="00880BE7" w:rsidP="00880BE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содержание плазмы от 32% до 100%</w:t>
            </w:r>
          </w:p>
          <w:p w:rsidR="00880BE7" w:rsidRPr="00A97FE1" w:rsidRDefault="00880BE7" w:rsidP="00880BE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количество тромбоцитов - 2,5-8х1011</w:t>
            </w:r>
          </w:p>
          <w:p w:rsidR="005768B2" w:rsidRPr="006604ED" w:rsidRDefault="00880BE7" w:rsidP="00880B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объем – от 300 до 420 мл.</w:t>
            </w:r>
          </w:p>
        </w:tc>
      </w:tr>
      <w:tr w:rsidR="005768B2" w:rsidRPr="006604ED" w:rsidTr="00355D87">
        <w:tc>
          <w:tcPr>
            <w:tcW w:w="817" w:type="dxa"/>
          </w:tcPr>
          <w:p w:rsidR="005768B2" w:rsidRPr="006604ED" w:rsidRDefault="005768B2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5768B2" w:rsidRPr="006604ED" w:rsidRDefault="00A66F75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F75">
              <w:rPr>
                <w:rFonts w:ascii="Times New Roman" w:hAnsi="Times New Roman" w:cs="Times New Roman"/>
                <w:sz w:val="24"/>
                <w:szCs w:val="24"/>
              </w:rPr>
              <w:t xml:space="preserve">Контейнер для обработки и сохранения компонентов </w:t>
            </w:r>
            <w:proofErr w:type="spellStart"/>
            <w:r w:rsidRPr="00A66F75">
              <w:rPr>
                <w:rFonts w:ascii="Times New Roman" w:hAnsi="Times New Roman" w:cs="Times New Roman"/>
                <w:sz w:val="24"/>
                <w:szCs w:val="24"/>
              </w:rPr>
              <w:t>InterSol</w:t>
            </w:r>
            <w:proofErr w:type="spellEnd"/>
          </w:p>
        </w:tc>
        <w:tc>
          <w:tcPr>
            <w:tcW w:w="1559" w:type="dxa"/>
          </w:tcPr>
          <w:p w:rsidR="005768B2" w:rsidRPr="006604ED" w:rsidRDefault="00D039C5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1499" w:type="dxa"/>
          </w:tcPr>
          <w:p w:rsidR="005768B2" w:rsidRPr="006604ED" w:rsidRDefault="00A66F75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8282" w:type="dxa"/>
          </w:tcPr>
          <w:p w:rsidR="00880BE7" w:rsidRPr="00A97FE1" w:rsidRDefault="00880BE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Раствор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InterSol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- это плазма заменяющий раствор для приготовления и хранения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тромбоконцентрата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0BE7" w:rsidRPr="00A97FE1" w:rsidRDefault="00880BE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Состав и описание изделия: Каждая упаковка содержит 280мл раствора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InterSol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с отводом в виде трубки для соединения устройством стерильного </w:t>
            </w:r>
            <w:r w:rsidRPr="00A97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соединения, запакованного во внешнюю прозрачную оболочку для возможности контроля каких-либо повреждений. Стерилизован паром.</w:t>
            </w:r>
          </w:p>
          <w:p w:rsidR="00880BE7" w:rsidRPr="00A97FE1" w:rsidRDefault="00880BE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Состав раствора:</w:t>
            </w:r>
          </w:p>
          <w:p w:rsidR="00880BE7" w:rsidRPr="00A97FE1" w:rsidRDefault="00880BE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Натрий Цитрат (2-водный) - 318 мг,</w:t>
            </w:r>
          </w:p>
          <w:p w:rsidR="00880BE7" w:rsidRPr="00A97FE1" w:rsidRDefault="00880BE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Динатрий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Фосфат (безводный) – 305 мг,</w:t>
            </w:r>
          </w:p>
          <w:p w:rsidR="00880BE7" w:rsidRPr="00A97FE1" w:rsidRDefault="00880BE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Натрий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Дигидрогенофосфат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(2-водный) – 105 мг,</w:t>
            </w:r>
          </w:p>
          <w:p w:rsidR="00880BE7" w:rsidRPr="00A97FE1" w:rsidRDefault="00880BE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Натрий Ацетат (3-водный) – 442 мг,</w:t>
            </w:r>
          </w:p>
          <w:p w:rsidR="00880BE7" w:rsidRPr="00A97FE1" w:rsidRDefault="00880BE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Натрий Хлорид - 452 мг,</w:t>
            </w:r>
          </w:p>
          <w:p w:rsidR="005768B2" w:rsidRPr="006604ED" w:rsidRDefault="00880BE7" w:rsidP="00A97F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Вода для инъекций до 100мл.</w:t>
            </w:r>
          </w:p>
        </w:tc>
      </w:tr>
      <w:tr w:rsidR="00880BE7" w:rsidRPr="006604ED" w:rsidTr="00A97FE1">
        <w:tc>
          <w:tcPr>
            <w:tcW w:w="817" w:type="dxa"/>
          </w:tcPr>
          <w:p w:rsidR="00880BE7" w:rsidRPr="006604ED" w:rsidRDefault="00880BE7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402" w:type="dxa"/>
          </w:tcPr>
          <w:p w:rsidR="00880BE7" w:rsidRPr="00880BE7" w:rsidRDefault="00880BE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BE7">
              <w:rPr>
                <w:rFonts w:ascii="Times New Roman" w:hAnsi="Times New Roman" w:cs="Times New Roman"/>
                <w:sz w:val="24"/>
                <w:szCs w:val="24"/>
              </w:rPr>
              <w:t xml:space="preserve">Фильтрационная система для получения </w:t>
            </w:r>
            <w:proofErr w:type="spellStart"/>
            <w:r w:rsidRPr="00880BE7">
              <w:rPr>
                <w:rFonts w:ascii="Times New Roman" w:hAnsi="Times New Roman" w:cs="Times New Roman"/>
                <w:sz w:val="24"/>
                <w:szCs w:val="24"/>
              </w:rPr>
              <w:t>лейкофильтрованой</w:t>
            </w:r>
            <w:proofErr w:type="spellEnd"/>
            <w:r w:rsidRPr="00880BE7">
              <w:rPr>
                <w:rFonts w:ascii="Times New Roman" w:hAnsi="Times New Roman" w:cs="Times New Roman"/>
                <w:sz w:val="24"/>
                <w:szCs w:val="24"/>
              </w:rPr>
              <w:t xml:space="preserve"> терапевтической дозы концентрата тромбоцитов</w:t>
            </w:r>
            <w:r w:rsidRPr="00880B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методом последовательного </w:t>
            </w:r>
            <w:proofErr w:type="spellStart"/>
            <w:r w:rsidRPr="00880BE7">
              <w:rPr>
                <w:rFonts w:ascii="Times New Roman" w:hAnsi="Times New Roman" w:cs="Times New Roman"/>
                <w:sz w:val="24"/>
                <w:szCs w:val="24"/>
              </w:rPr>
              <w:t>пулирования</w:t>
            </w:r>
            <w:proofErr w:type="spellEnd"/>
            <w:r w:rsidRPr="00880BE7">
              <w:rPr>
                <w:rFonts w:ascii="Times New Roman" w:hAnsi="Times New Roman" w:cs="Times New Roman"/>
                <w:sz w:val="24"/>
                <w:szCs w:val="24"/>
              </w:rPr>
              <w:t xml:space="preserve"> (объединения) ЛТС</w:t>
            </w:r>
          </w:p>
        </w:tc>
        <w:tc>
          <w:tcPr>
            <w:tcW w:w="1559" w:type="dxa"/>
          </w:tcPr>
          <w:p w:rsidR="00880BE7" w:rsidRPr="006604ED" w:rsidRDefault="00880BE7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499" w:type="dxa"/>
          </w:tcPr>
          <w:p w:rsidR="00880BE7" w:rsidRPr="006604ED" w:rsidRDefault="00880BE7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282" w:type="dxa"/>
          </w:tcPr>
          <w:p w:rsidR="00880BE7" w:rsidRPr="00A97FE1" w:rsidRDefault="00A97FE1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Система для получения </w:t>
            </w:r>
            <w:proofErr w:type="spellStart"/>
            <w:r w:rsidRPr="00A97FE1">
              <w:rPr>
                <w:rFonts w:ascii="Times New Roman" w:eastAsia="Calibri" w:hAnsi="Times New Roman" w:cs="Times New Roman"/>
                <w:sz w:val="24"/>
                <w:szCs w:val="24"/>
              </w:rPr>
              <w:t>лейкофильтрованой</w:t>
            </w:r>
            <w:proofErr w:type="spellEnd"/>
            <w:r w:rsidRPr="00A97F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терапевтической дозы концентрата тромбоцитов</w:t>
            </w: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A97F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етодом последовательного </w:t>
            </w:r>
            <w:proofErr w:type="spellStart"/>
            <w:r w:rsidRPr="00A97FE1">
              <w:rPr>
                <w:rFonts w:ascii="Times New Roman" w:eastAsia="Calibri" w:hAnsi="Times New Roman" w:cs="Times New Roman"/>
                <w:sz w:val="24"/>
                <w:szCs w:val="24"/>
              </w:rPr>
              <w:t>пулирования</w:t>
            </w:r>
            <w:proofErr w:type="spellEnd"/>
            <w:r w:rsidRPr="00A97F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(объединения) ЛТС</w:t>
            </w:r>
          </w:p>
          <w:p w:rsidR="00A97FE1" w:rsidRPr="00A97FE1" w:rsidRDefault="00A97FE1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Технические характеристики:</w:t>
            </w:r>
          </w:p>
          <w:p w:rsidR="00A97FE1" w:rsidRPr="00A97FE1" w:rsidRDefault="00A97FE1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- в н</w:t>
            </w:r>
            <w:r w:rsidRPr="00A97FE1">
              <w:rPr>
                <w:rFonts w:ascii="Times New Roman" w:eastAsia="Calibri" w:hAnsi="Times New Roman" w:cs="Times New Roman"/>
                <w:sz w:val="24"/>
                <w:szCs w:val="24"/>
              </w:rPr>
              <w:t>аличи</w:t>
            </w: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97F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отдельного сегмента для стерильного присоединения мешка с пулом ЛТС</w:t>
            </w:r>
          </w:p>
          <w:p w:rsidR="00A97FE1" w:rsidRPr="00A97FE1" w:rsidRDefault="00A97FE1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- м</w:t>
            </w:r>
            <w:r w:rsidRPr="00A97FE1">
              <w:rPr>
                <w:rFonts w:ascii="Times New Roman" w:eastAsia="Calibri" w:hAnsi="Times New Roman" w:cs="Times New Roman"/>
                <w:sz w:val="24"/>
                <w:szCs w:val="24"/>
              </w:rPr>
              <w:t>ешок для хранения тромбоцитов</w:t>
            </w: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1800мл</w:t>
            </w:r>
          </w:p>
          <w:p w:rsidR="00A97FE1" w:rsidRPr="00A97FE1" w:rsidRDefault="00A97FE1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Pr="00A97FE1">
              <w:rPr>
                <w:rFonts w:ascii="Times New Roman" w:eastAsia="Calibri" w:hAnsi="Times New Roman" w:cs="Times New Roman"/>
                <w:sz w:val="24"/>
                <w:szCs w:val="24"/>
              </w:rPr>
              <w:t>остав пластика, позволяющий хранить тромбоциты в течение 5 дней при температуре 22±2</w:t>
            </w:r>
            <w:proofErr w:type="gramStart"/>
            <w:r w:rsidRPr="00A97FE1">
              <w:rPr>
                <w:rFonts w:ascii="Times New Roman" w:eastAsia="Calibri" w:hAnsi="Times New Roman" w:cs="Times New Roman"/>
                <w:sz w:val="24"/>
                <w:szCs w:val="24"/>
              </w:rPr>
              <w:t>°С</w:t>
            </w:r>
            <w:proofErr w:type="gramEnd"/>
            <w:r w:rsidRPr="00A97F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постоянном помешивании</w:t>
            </w:r>
          </w:p>
          <w:p w:rsidR="00A97FE1" w:rsidRPr="00A97FE1" w:rsidRDefault="00A97FE1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Pr="00A97FE1">
              <w:rPr>
                <w:rFonts w:ascii="Times New Roman" w:eastAsia="Calibri" w:hAnsi="Times New Roman" w:cs="Times New Roman"/>
                <w:sz w:val="24"/>
                <w:szCs w:val="24"/>
              </w:rPr>
              <w:t>нешние размеры контейнера для хранения тромбоцитов</w:t>
            </w: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FE1">
              <w:rPr>
                <w:rFonts w:ascii="Times New Roman" w:eastAsia="Calibri" w:hAnsi="Times New Roman" w:cs="Times New Roman"/>
                <w:sz w:val="24"/>
                <w:szCs w:val="24"/>
              </w:rPr>
              <w:t>28,5х17,7</w:t>
            </w: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</w:p>
          <w:p w:rsidR="00A97FE1" w:rsidRPr="00A97FE1" w:rsidRDefault="00A97FE1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Pr="00A97FE1">
              <w:rPr>
                <w:rFonts w:ascii="Times New Roman" w:eastAsia="Calibri" w:hAnsi="Times New Roman" w:cs="Times New Roman"/>
                <w:sz w:val="24"/>
                <w:szCs w:val="24"/>
              </w:rPr>
              <w:t>нутренние размеры контейнера для хранения тромбоцитов</w:t>
            </w: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FE1">
              <w:rPr>
                <w:rFonts w:ascii="Times New Roman" w:eastAsia="Calibri" w:hAnsi="Times New Roman" w:cs="Times New Roman"/>
                <w:sz w:val="24"/>
                <w:szCs w:val="24"/>
              </w:rPr>
              <w:t>22х16,5</w:t>
            </w: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</w:p>
          <w:p w:rsidR="00A97FE1" w:rsidRPr="00A97FE1" w:rsidRDefault="00A97FE1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A97FE1">
              <w:rPr>
                <w:rFonts w:ascii="Times New Roman" w:eastAsia="Calibri" w:hAnsi="Times New Roman" w:cs="Times New Roman"/>
                <w:sz w:val="24"/>
                <w:szCs w:val="24"/>
              </w:rPr>
              <w:t>лощадь поверхности контейнера для хранения тромбоцитов</w:t>
            </w: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724</w:t>
            </w:r>
            <w:r w:rsidRPr="00A97FE1">
              <w:rPr>
                <w:rFonts w:ascii="Times New Roman" w:eastAsia="Calibri" w:hAnsi="Times New Roman" w:cs="Times New Roman"/>
                <w:sz w:val="24"/>
                <w:szCs w:val="24"/>
              </w:rPr>
              <w:t>см2</w:t>
            </w:r>
          </w:p>
          <w:p w:rsidR="00A97FE1" w:rsidRPr="00A97FE1" w:rsidRDefault="00A97FE1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- в наличии ф</w:t>
            </w:r>
            <w:r w:rsidRPr="00A97FE1">
              <w:rPr>
                <w:rFonts w:ascii="Times New Roman" w:eastAsia="Calibri" w:hAnsi="Times New Roman" w:cs="Times New Roman"/>
                <w:sz w:val="24"/>
                <w:szCs w:val="24"/>
              </w:rPr>
              <w:t>ильтр лейкоцитарный в жестком кожухе для исключения повреждений при центрифугировании</w:t>
            </w:r>
          </w:p>
          <w:p w:rsidR="00A97FE1" w:rsidRPr="00A97FE1" w:rsidRDefault="00A97FE1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- э</w:t>
            </w:r>
            <w:r w:rsidRPr="00A97F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ффективность </w:t>
            </w:r>
            <w:proofErr w:type="spellStart"/>
            <w:r w:rsidRPr="00A97FE1">
              <w:rPr>
                <w:rFonts w:ascii="Times New Roman" w:eastAsia="Calibri" w:hAnsi="Times New Roman" w:cs="Times New Roman"/>
                <w:sz w:val="24"/>
                <w:szCs w:val="24"/>
              </w:rPr>
              <w:t>лейкофильтрации</w:t>
            </w:r>
            <w:proofErr w:type="spellEnd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Pr="00A97FE1">
              <w:rPr>
                <w:rFonts w:ascii="Times New Roman" w:eastAsia="Calibri" w:hAnsi="Times New Roman" w:cs="Times New Roman"/>
                <w:sz w:val="24"/>
                <w:szCs w:val="24"/>
              </w:rPr>
              <w:t>е менее 4 log</w:t>
            </w:r>
          </w:p>
          <w:p w:rsidR="00A97FE1" w:rsidRPr="00A97FE1" w:rsidRDefault="00A97FE1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- квадратная форма </w:t>
            </w:r>
            <w:r w:rsidRPr="00A97FE1">
              <w:rPr>
                <w:rFonts w:ascii="Times New Roman" w:eastAsia="Calibri" w:hAnsi="Times New Roman" w:cs="Times New Roman"/>
                <w:sz w:val="24"/>
                <w:szCs w:val="24"/>
              </w:rPr>
              <w:t>фильтрующего модуля</w:t>
            </w:r>
          </w:p>
          <w:p w:rsidR="00A97FE1" w:rsidRPr="00A97FE1" w:rsidRDefault="00A97FE1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в наличии м</w:t>
            </w:r>
            <w:r w:rsidRPr="00A97FE1">
              <w:rPr>
                <w:rFonts w:ascii="Times New Roman" w:eastAsia="Calibri" w:hAnsi="Times New Roman" w:cs="Times New Roman"/>
                <w:sz w:val="24"/>
                <w:szCs w:val="24"/>
              </w:rPr>
              <w:t>ешок для отбора пробы на лабораторное исследование с магистралью для отбора</w:t>
            </w:r>
            <w:proofErr w:type="gramEnd"/>
            <w:r w:rsidRPr="00A97F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пробы</w:t>
            </w:r>
          </w:p>
          <w:p w:rsidR="00A97FE1" w:rsidRPr="00A97FE1" w:rsidRDefault="00A97FE1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A97FE1">
              <w:rPr>
                <w:rFonts w:ascii="Times New Roman" w:eastAsia="Calibri" w:hAnsi="Times New Roman" w:cs="Times New Roman"/>
                <w:sz w:val="24"/>
                <w:szCs w:val="24"/>
              </w:rPr>
              <w:t>ластиковые зажимы на магистралях</w:t>
            </w: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 3 штуки</w:t>
            </w:r>
          </w:p>
          <w:p w:rsidR="00A97FE1" w:rsidRPr="00A97FE1" w:rsidRDefault="00A97FE1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- в и</w:t>
            </w:r>
            <w:r w:rsidRPr="00A97FE1">
              <w:rPr>
                <w:rFonts w:ascii="Times New Roman" w:eastAsia="Calibri" w:hAnsi="Times New Roman" w:cs="Times New Roman"/>
                <w:sz w:val="24"/>
                <w:szCs w:val="24"/>
              </w:rPr>
              <w:t>ндивидуальн</w:t>
            </w: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97F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стерильн</w:t>
            </w: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97F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упаковк</w:t>
            </w: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97F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из прозрачного пластика  для каждого контейнера</w:t>
            </w:r>
            <w:proofErr w:type="gramEnd"/>
          </w:p>
          <w:p w:rsidR="00A97FE1" w:rsidRPr="00A97FE1" w:rsidRDefault="00A97FE1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FE1">
              <w:rPr>
                <w:rFonts w:ascii="Times New Roman" w:eastAsia="Calibri" w:hAnsi="Times New Roman" w:cs="Times New Roman"/>
                <w:sz w:val="24"/>
                <w:szCs w:val="24"/>
              </w:rPr>
              <w:t>Получаемые компоненты</w:t>
            </w: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A97FE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97FE1">
              <w:rPr>
                <w:rFonts w:ascii="Times New Roman" w:eastAsia="Calibri" w:hAnsi="Times New Roman" w:cs="Times New Roman"/>
                <w:sz w:val="24"/>
                <w:szCs w:val="24"/>
              </w:rPr>
              <w:t>ейкофильтрованая</w:t>
            </w:r>
            <w:proofErr w:type="spellEnd"/>
            <w:r w:rsidRPr="00A97F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</w:t>
            </w:r>
            <w:r w:rsidRPr="00A97FE1">
              <w:rPr>
                <w:rFonts w:ascii="Times New Roman" w:hAnsi="Times New Roman" w:cs="Times New Roman"/>
                <w:sz w:val="24"/>
                <w:szCs w:val="24"/>
              </w:rPr>
              <w:t xml:space="preserve">ерапевтическая доза концентрата </w:t>
            </w:r>
            <w:r w:rsidRPr="00A97FE1">
              <w:rPr>
                <w:rFonts w:ascii="Times New Roman" w:eastAsia="Calibri" w:hAnsi="Times New Roman" w:cs="Times New Roman"/>
                <w:sz w:val="24"/>
                <w:szCs w:val="24"/>
              </w:rPr>
              <w:t>тромбоцитов</w:t>
            </w:r>
          </w:p>
        </w:tc>
      </w:tr>
      <w:tr w:rsidR="00880BE7" w:rsidRPr="006604ED" w:rsidTr="00A97FE1">
        <w:tc>
          <w:tcPr>
            <w:tcW w:w="817" w:type="dxa"/>
          </w:tcPr>
          <w:p w:rsidR="00880BE7" w:rsidRPr="006604ED" w:rsidRDefault="00880BE7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880BE7" w:rsidRPr="00880BE7" w:rsidRDefault="00880BE7" w:rsidP="00A9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BE7">
              <w:rPr>
                <w:rFonts w:ascii="Times New Roman" w:hAnsi="Times New Roman" w:cs="Times New Roman"/>
                <w:sz w:val="24"/>
                <w:szCs w:val="24"/>
              </w:rPr>
              <w:t>Фильтрационная система 450 мл (для удаления лейкоцитов из дозы плазмы)</w:t>
            </w:r>
          </w:p>
        </w:tc>
        <w:tc>
          <w:tcPr>
            <w:tcW w:w="1559" w:type="dxa"/>
          </w:tcPr>
          <w:p w:rsidR="00880BE7" w:rsidRPr="006604ED" w:rsidRDefault="00880BE7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499" w:type="dxa"/>
          </w:tcPr>
          <w:p w:rsidR="00880BE7" w:rsidRPr="006604ED" w:rsidRDefault="00880BE7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1155</w:t>
            </w:r>
          </w:p>
        </w:tc>
        <w:tc>
          <w:tcPr>
            <w:tcW w:w="8282" w:type="dxa"/>
          </w:tcPr>
          <w:p w:rsidR="00880BE7" w:rsidRPr="00CA4DEA" w:rsidRDefault="00880BE7" w:rsidP="00CA4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DEA">
              <w:rPr>
                <w:rFonts w:ascii="Times New Roman" w:hAnsi="Times New Roman" w:cs="Times New Roman"/>
                <w:sz w:val="24"/>
                <w:szCs w:val="24"/>
              </w:rPr>
              <w:t xml:space="preserve">Система для удаления лейкоцитов из дозы плазмы объемом 450мл, из ПВХ (пластификатор) в составе </w:t>
            </w:r>
            <w:proofErr w:type="gramStart"/>
            <w:r w:rsidRPr="00CA4DEA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CA4DE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80BE7" w:rsidRPr="00CA4DEA" w:rsidRDefault="00880BE7" w:rsidP="00CA4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DE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A4DEA" w:rsidRPr="00CA4DE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A4DEA">
              <w:rPr>
                <w:rFonts w:ascii="Times New Roman" w:hAnsi="Times New Roman" w:cs="Times New Roman"/>
                <w:sz w:val="24"/>
                <w:szCs w:val="24"/>
              </w:rPr>
              <w:t>ластиковая игла 1 штука</w:t>
            </w:r>
          </w:p>
          <w:p w:rsidR="00880BE7" w:rsidRPr="00CA4DEA" w:rsidRDefault="00880BE7" w:rsidP="00CA4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DE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A4DEA" w:rsidRPr="00CA4DEA">
              <w:rPr>
                <w:rFonts w:ascii="Times New Roman" w:hAnsi="Times New Roman" w:cs="Times New Roman"/>
                <w:sz w:val="24"/>
                <w:szCs w:val="24"/>
              </w:rPr>
              <w:t>выходных портов в контейнере 2 штуки</w:t>
            </w:r>
          </w:p>
          <w:p w:rsidR="00CA4DEA" w:rsidRPr="00CA4DEA" w:rsidRDefault="00CA4DEA" w:rsidP="00CA4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D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внутренний диаметр магистрали 3мм</w:t>
            </w:r>
          </w:p>
          <w:p w:rsidR="00CA4DEA" w:rsidRPr="00CA4DEA" w:rsidRDefault="00CA4DEA" w:rsidP="00CA4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DEA">
              <w:rPr>
                <w:rFonts w:ascii="Times New Roman" w:hAnsi="Times New Roman" w:cs="Times New Roman"/>
                <w:sz w:val="24"/>
                <w:szCs w:val="24"/>
              </w:rPr>
              <w:t>- внешний диаметр магистрали 4,1мм</w:t>
            </w:r>
          </w:p>
          <w:p w:rsidR="00CA4DEA" w:rsidRPr="00CA4DEA" w:rsidRDefault="00CA4DEA" w:rsidP="00CA4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DEA">
              <w:rPr>
                <w:rFonts w:ascii="Times New Roman" w:hAnsi="Times New Roman" w:cs="Times New Roman"/>
                <w:sz w:val="24"/>
                <w:szCs w:val="24"/>
              </w:rPr>
              <w:t xml:space="preserve">- фильтр для удаления лейкоцитов 1 штука состоит из 2 слоя полиэстера, 5 слоев полипропилена, 1 слой </w:t>
            </w:r>
            <w:proofErr w:type="spellStart"/>
            <w:r w:rsidRPr="00CA4DEA">
              <w:rPr>
                <w:rFonts w:ascii="Times New Roman" w:hAnsi="Times New Roman" w:cs="Times New Roman"/>
                <w:sz w:val="24"/>
                <w:szCs w:val="24"/>
              </w:rPr>
              <w:t>поливинилиденфторида</w:t>
            </w:r>
            <w:proofErr w:type="spellEnd"/>
          </w:p>
          <w:p w:rsidR="00CA4DEA" w:rsidRPr="00CA4DEA" w:rsidRDefault="00CA4DEA" w:rsidP="00CA4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DE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CA4DEA">
              <w:rPr>
                <w:rFonts w:ascii="Times New Roman" w:hAnsi="Times New Roman" w:cs="Times New Roman"/>
                <w:sz w:val="24"/>
                <w:szCs w:val="24"/>
              </w:rPr>
              <w:t>остаточных</w:t>
            </w:r>
            <w:proofErr w:type="gramEnd"/>
            <w:r w:rsidRPr="00CA4D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4DEA">
              <w:rPr>
                <w:rFonts w:ascii="Times New Roman" w:hAnsi="Times New Roman" w:cs="Times New Roman"/>
                <w:sz w:val="24"/>
                <w:szCs w:val="24"/>
              </w:rPr>
              <w:t>лейкоцитовед</w:t>
            </w:r>
            <w:proofErr w:type="spellEnd"/>
            <w:r w:rsidRPr="00CA4DEA">
              <w:rPr>
                <w:rFonts w:ascii="Times New Roman" w:hAnsi="Times New Roman" w:cs="Times New Roman"/>
                <w:sz w:val="24"/>
                <w:szCs w:val="24"/>
              </w:rPr>
              <w:t>/литр 1*10^4</w:t>
            </w:r>
          </w:p>
          <w:p w:rsidR="00CA4DEA" w:rsidRPr="00CA4DEA" w:rsidRDefault="00CA4DEA" w:rsidP="00CA4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DEA">
              <w:rPr>
                <w:rFonts w:ascii="Times New Roman" w:hAnsi="Times New Roman" w:cs="Times New Roman"/>
                <w:sz w:val="24"/>
                <w:szCs w:val="24"/>
              </w:rPr>
              <w:t xml:space="preserve">- этикетка </w:t>
            </w:r>
            <w:proofErr w:type="spellStart"/>
            <w:r w:rsidRPr="00CA4DEA">
              <w:rPr>
                <w:rFonts w:ascii="Times New Roman" w:hAnsi="Times New Roman" w:cs="Times New Roman"/>
                <w:sz w:val="24"/>
                <w:szCs w:val="24"/>
              </w:rPr>
              <w:t>неснимаемая</w:t>
            </w:r>
            <w:proofErr w:type="spellEnd"/>
            <w:r w:rsidRPr="00CA4DEA">
              <w:rPr>
                <w:rFonts w:ascii="Times New Roman" w:hAnsi="Times New Roman" w:cs="Times New Roman"/>
                <w:sz w:val="24"/>
                <w:szCs w:val="24"/>
              </w:rPr>
              <w:t>, надежно закрепленная специальным клеем</w:t>
            </w:r>
          </w:p>
          <w:p w:rsidR="00CA4DEA" w:rsidRPr="00CA4DEA" w:rsidRDefault="00CA4DEA" w:rsidP="00CA4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4DEA">
              <w:rPr>
                <w:rFonts w:ascii="Times New Roman" w:hAnsi="Times New Roman" w:cs="Times New Roman"/>
                <w:sz w:val="24"/>
                <w:szCs w:val="24"/>
              </w:rPr>
              <w:t>В индивидуальной стерильной упаковки  из прозрачного пластика  для каждого контейнера</w:t>
            </w:r>
            <w:proofErr w:type="gramEnd"/>
          </w:p>
          <w:p w:rsidR="00CA4DEA" w:rsidRPr="006604ED" w:rsidRDefault="00CA4DEA" w:rsidP="00CA4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DEA">
              <w:rPr>
                <w:rFonts w:ascii="Times New Roman" w:hAnsi="Times New Roman" w:cs="Times New Roman"/>
                <w:sz w:val="24"/>
                <w:szCs w:val="24"/>
              </w:rPr>
              <w:t xml:space="preserve">Получаемые компоненты: </w:t>
            </w:r>
            <w:proofErr w:type="spellStart"/>
            <w:r w:rsidRPr="00CA4DEA">
              <w:rPr>
                <w:rFonts w:ascii="Times New Roman" w:hAnsi="Times New Roman" w:cs="Times New Roman"/>
                <w:sz w:val="24"/>
                <w:szCs w:val="24"/>
              </w:rPr>
              <w:t>лейкофильтрованая</w:t>
            </w:r>
            <w:proofErr w:type="spellEnd"/>
            <w:r w:rsidRPr="00CA4DEA">
              <w:rPr>
                <w:rFonts w:ascii="Times New Roman" w:hAnsi="Times New Roman" w:cs="Times New Roman"/>
                <w:sz w:val="24"/>
                <w:szCs w:val="24"/>
              </w:rPr>
              <w:t xml:space="preserve"> доза плазма</w:t>
            </w:r>
          </w:p>
        </w:tc>
      </w:tr>
      <w:tr w:rsidR="00A97FE1" w:rsidRPr="006604ED" w:rsidTr="00BD3608">
        <w:tc>
          <w:tcPr>
            <w:tcW w:w="817" w:type="dxa"/>
          </w:tcPr>
          <w:p w:rsidR="00A97FE1" w:rsidRPr="006604ED" w:rsidRDefault="00A97FE1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402" w:type="dxa"/>
          </w:tcPr>
          <w:p w:rsidR="00A97FE1" w:rsidRPr="00BD3608" w:rsidRDefault="00A97FE1" w:rsidP="00BD3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полоски (15 полосок)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Reflotron</w:t>
            </w:r>
            <w:proofErr w:type="spell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Clean</w:t>
            </w:r>
            <w:proofErr w:type="spell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Check</w:t>
            </w:r>
            <w:proofErr w:type="spellEnd"/>
          </w:p>
        </w:tc>
        <w:tc>
          <w:tcPr>
            <w:tcW w:w="1559" w:type="dxa"/>
          </w:tcPr>
          <w:p w:rsidR="00A97FE1" w:rsidRPr="006604ED" w:rsidRDefault="00A97FE1" w:rsidP="00BD3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1499" w:type="dxa"/>
          </w:tcPr>
          <w:p w:rsidR="00A97FE1" w:rsidRPr="006604ED" w:rsidRDefault="00BD3608" w:rsidP="00BD3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82" w:type="dxa"/>
          </w:tcPr>
          <w:p w:rsidR="00BD3608" w:rsidRPr="00BD3608" w:rsidRDefault="00BD3608" w:rsidP="00BD3608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137E">
              <w:rPr>
                <w:rFonts w:ascii="Times New Roman" w:hAnsi="Times New Roman" w:cs="Times New Roman"/>
                <w:sz w:val="24"/>
                <w:szCs w:val="24"/>
              </w:rPr>
              <w:t>Reflotron</w:t>
            </w:r>
            <w:proofErr w:type="spellEnd"/>
            <w:r w:rsidRPr="008613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137E">
              <w:rPr>
                <w:rFonts w:ascii="Times New Roman" w:hAnsi="Times New Roman" w:cs="Times New Roman"/>
                <w:sz w:val="24"/>
                <w:szCs w:val="24"/>
              </w:rPr>
              <w:t>Clean</w:t>
            </w:r>
            <w:proofErr w:type="spellEnd"/>
            <w:r w:rsidRPr="0086137E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86137E">
              <w:rPr>
                <w:rFonts w:ascii="Times New Roman" w:hAnsi="Times New Roman" w:cs="Times New Roman"/>
                <w:sz w:val="24"/>
                <w:szCs w:val="24"/>
              </w:rPr>
              <w:t>Check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6137E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Назначение: </w:t>
            </w: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Салфетки и контрольные полоски для очищения и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проверкиработоспособности</w:t>
            </w:r>
            <w:proofErr w:type="spell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оптической системы прибора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Reflotron</w:t>
            </w:r>
            <w:proofErr w:type="spellEnd"/>
            <w:r w:rsidRPr="0086137E">
              <w:rPr>
                <w:rFonts w:ascii="Times New Roman" w:hAnsi="Times New Roman" w:cs="Times New Roman"/>
                <w:sz w:val="24"/>
                <w:szCs w:val="24"/>
              </w:rPr>
              <w:t xml:space="preserve">. Салфетки, смоченные </w:t>
            </w:r>
            <w:proofErr w:type="spellStart"/>
            <w:r w:rsidRPr="0086137E">
              <w:rPr>
                <w:rFonts w:ascii="Times New Roman" w:hAnsi="Times New Roman" w:cs="Times New Roman"/>
                <w:sz w:val="24"/>
                <w:szCs w:val="24"/>
              </w:rPr>
              <w:t>изопропанолом</w:t>
            </w:r>
            <w:proofErr w:type="spellEnd"/>
            <w:r w:rsidRPr="0086137E">
              <w:rPr>
                <w:rFonts w:ascii="Times New Roman" w:hAnsi="Times New Roman" w:cs="Times New Roman"/>
                <w:sz w:val="24"/>
                <w:szCs w:val="24"/>
              </w:rPr>
              <w:t xml:space="preserve">, и контрольные полоски с серой тестовой областью с определенным коэффициентом отражения. Контрольные диапазоны (доверительные интервалы) напечатаны на этикетке контейнера с контрольными </w:t>
            </w:r>
            <w:proofErr w:type="spellStart"/>
            <w:r w:rsidRPr="0086137E">
              <w:rPr>
                <w:rFonts w:ascii="Times New Roman" w:hAnsi="Times New Roman" w:cs="Times New Roman"/>
                <w:sz w:val="24"/>
                <w:szCs w:val="24"/>
              </w:rPr>
              <w:t>полосками</w:t>
            </w:r>
            <w:proofErr w:type="gramStart"/>
            <w:r w:rsidRPr="0086137E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86137E">
              <w:rPr>
                <w:rFonts w:ascii="Times New Roman" w:hAnsi="Times New Roman" w:cs="Times New Roman"/>
                <w:sz w:val="24"/>
                <w:szCs w:val="24"/>
              </w:rPr>
              <w:t>олько</w:t>
            </w:r>
            <w:proofErr w:type="spellEnd"/>
            <w:r w:rsidRPr="0086137E">
              <w:rPr>
                <w:rFonts w:ascii="Times New Roman" w:hAnsi="Times New Roman" w:cs="Times New Roman"/>
                <w:sz w:val="24"/>
                <w:szCs w:val="24"/>
              </w:rPr>
              <w:t xml:space="preserve"> для диагностики </w:t>
            </w:r>
            <w:proofErr w:type="spellStart"/>
            <w:r w:rsidRPr="0086137E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8613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137E">
              <w:rPr>
                <w:rFonts w:ascii="Times New Roman" w:hAnsi="Times New Roman" w:cs="Times New Roman"/>
                <w:sz w:val="24"/>
                <w:szCs w:val="24"/>
              </w:rPr>
              <w:t>vitro</w:t>
            </w:r>
            <w:proofErr w:type="spellEnd"/>
            <w:r w:rsidRPr="0086137E">
              <w:rPr>
                <w:rFonts w:ascii="Times New Roman" w:hAnsi="Times New Roman" w:cs="Times New Roman"/>
                <w:sz w:val="24"/>
                <w:szCs w:val="24"/>
              </w:rPr>
              <w:t xml:space="preserve">. Принцип: Полоска </w:t>
            </w:r>
            <w:proofErr w:type="spellStart"/>
            <w:r w:rsidRPr="0086137E">
              <w:rPr>
                <w:rFonts w:ascii="Times New Roman" w:hAnsi="Times New Roman" w:cs="Times New Roman"/>
                <w:sz w:val="24"/>
                <w:szCs w:val="24"/>
              </w:rPr>
              <w:t>Reflotron</w:t>
            </w:r>
            <w:proofErr w:type="spellEnd"/>
            <w:r w:rsidRPr="008613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137E">
              <w:rPr>
                <w:rFonts w:ascii="Times New Roman" w:hAnsi="Times New Roman" w:cs="Times New Roman"/>
                <w:sz w:val="24"/>
                <w:szCs w:val="24"/>
              </w:rPr>
              <w:t>Check</w:t>
            </w:r>
            <w:proofErr w:type="spellEnd"/>
            <w:r w:rsidRPr="0086137E">
              <w:rPr>
                <w:rFonts w:ascii="Times New Roman" w:hAnsi="Times New Roman" w:cs="Times New Roman"/>
                <w:sz w:val="24"/>
                <w:szCs w:val="24"/>
              </w:rPr>
              <w:t xml:space="preserve"> имеет серую тестовую область с определенным значением коэффициента отражения. На обратной стороне полоски есть все данные, необходимые для проверки работоспособности, в форме магнитного кода. При вставке полоски прибор автоматически считывает закодированные данные, и </w:t>
            </w:r>
            <w:proofErr w:type="spellStart"/>
            <w:r w:rsidRPr="0086137E">
              <w:rPr>
                <w:rFonts w:ascii="Times New Roman" w:hAnsi="Times New Roman" w:cs="Times New Roman"/>
                <w:sz w:val="24"/>
                <w:szCs w:val="24"/>
              </w:rPr>
              <w:t>Reflotron</w:t>
            </w:r>
            <w:proofErr w:type="spellEnd"/>
            <w:r w:rsidRPr="0086137E">
              <w:rPr>
                <w:rFonts w:ascii="Times New Roman" w:hAnsi="Times New Roman" w:cs="Times New Roman"/>
                <w:sz w:val="24"/>
                <w:szCs w:val="24"/>
              </w:rPr>
              <w:t xml:space="preserve"> автоматически </w:t>
            </w:r>
            <w:proofErr w:type="gramStart"/>
            <w:r w:rsidRPr="0086137E">
              <w:rPr>
                <w:rFonts w:ascii="Times New Roman" w:hAnsi="Times New Roman" w:cs="Times New Roman"/>
                <w:sz w:val="24"/>
                <w:szCs w:val="24"/>
              </w:rPr>
              <w:t>переходит в режим проверки и измеряет</w:t>
            </w:r>
            <w:proofErr w:type="gramEnd"/>
            <w:r w:rsidRPr="0086137E">
              <w:rPr>
                <w:rFonts w:ascii="Times New Roman" w:hAnsi="Times New Roman" w:cs="Times New Roman"/>
                <w:sz w:val="24"/>
                <w:szCs w:val="24"/>
              </w:rPr>
              <w:t xml:space="preserve"> коэффициент отражения тестовой области при трех разных длинах волн: в красном (642 нм), зеленом (567 нм) и инфракрасном (951 нм) диапазоне. Полученные коэффициенты отражения </w:t>
            </w:r>
            <w:proofErr w:type="gramStart"/>
            <w:r w:rsidRPr="0086137E">
              <w:rPr>
                <w:rFonts w:ascii="Times New Roman" w:hAnsi="Times New Roman" w:cs="Times New Roman"/>
                <w:sz w:val="24"/>
                <w:szCs w:val="24"/>
              </w:rPr>
              <w:t>отображаются в промилле и оцениваются</w:t>
            </w:r>
            <w:proofErr w:type="gramEnd"/>
            <w:r w:rsidRPr="0086137E">
              <w:rPr>
                <w:rFonts w:ascii="Times New Roman" w:hAnsi="Times New Roman" w:cs="Times New Roman"/>
                <w:sz w:val="24"/>
                <w:szCs w:val="24"/>
              </w:rPr>
              <w:t xml:space="preserve"> посредством сравнения с контрольными значениями,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казанными на этикете контейнера</w:t>
            </w:r>
          </w:p>
          <w:p w:rsidR="00BD3608" w:rsidRDefault="00BD3608" w:rsidP="00BD3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Форма выпуска: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Тест-полоска, упакованы в пенал в количестве 15 штук; Салфетка </w:t>
            </w:r>
            <w:r w:rsidRPr="00ED0630">
              <w:rPr>
                <w:rFonts w:ascii="Times New Roman" w:hAnsi="Times New Roman" w:cs="Times New Roman"/>
                <w:sz w:val="24"/>
                <w:szCs w:val="24"/>
              </w:rPr>
              <w:t xml:space="preserve">для очищения оптической системы прибора </w:t>
            </w:r>
            <w:proofErr w:type="spellStart"/>
            <w:r w:rsidRPr="00ED0630">
              <w:rPr>
                <w:rFonts w:ascii="Times New Roman" w:hAnsi="Times New Roman" w:cs="Times New Roman"/>
                <w:sz w:val="24"/>
                <w:szCs w:val="24"/>
              </w:rPr>
              <w:t>Reflotron</w:t>
            </w:r>
            <w:proofErr w:type="spellEnd"/>
            <w:r w:rsidRPr="00ED0630">
              <w:rPr>
                <w:rFonts w:ascii="Times New Roman" w:hAnsi="Times New Roman" w:cs="Times New Roman"/>
                <w:sz w:val="24"/>
                <w:szCs w:val="24"/>
              </w:rPr>
              <w:t xml:space="preserve">  индивидуальная упаковка, по 15 шт. сшивка.</w:t>
            </w:r>
            <w:proofErr w:type="gramEnd"/>
          </w:p>
          <w:p w:rsidR="00A97FE1" w:rsidRPr="006604ED" w:rsidRDefault="00BD3608" w:rsidP="00BD3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Дозировка:</w:t>
            </w:r>
            <w:r w:rsidRPr="0000032F">
              <w:rPr>
                <w:rFonts w:ascii="Times New Roman" w:hAnsi="Times New Roman" w:cs="Times New Roman"/>
                <w:sz w:val="24"/>
                <w:szCs w:val="24"/>
              </w:rPr>
              <w:t xml:space="preserve"> 1 тест полоска исполь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зуется для постановки 1 анализа,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салфеткаиспользуется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единичной очистки системы.</w:t>
            </w:r>
          </w:p>
        </w:tc>
      </w:tr>
      <w:tr w:rsidR="00A97FE1" w:rsidRPr="006604ED" w:rsidTr="00BD3608">
        <w:tc>
          <w:tcPr>
            <w:tcW w:w="817" w:type="dxa"/>
          </w:tcPr>
          <w:p w:rsidR="00A97FE1" w:rsidRPr="006604ED" w:rsidRDefault="00A97FE1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A97FE1" w:rsidRPr="00BD3608" w:rsidRDefault="00A97FE1" w:rsidP="00BD3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Прецинорм</w:t>
            </w:r>
            <w:proofErr w:type="spell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Reflotron</w:t>
            </w:r>
            <w:proofErr w:type="spell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Precinorm</w:t>
            </w:r>
            <w:proofErr w:type="spell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U (4*2 мл) (норма)</w:t>
            </w:r>
          </w:p>
        </w:tc>
        <w:tc>
          <w:tcPr>
            <w:tcW w:w="1559" w:type="dxa"/>
          </w:tcPr>
          <w:p w:rsidR="00A97FE1" w:rsidRPr="006604ED" w:rsidRDefault="00BD3608" w:rsidP="00BD3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1499" w:type="dxa"/>
          </w:tcPr>
          <w:p w:rsidR="00A97FE1" w:rsidRPr="006604ED" w:rsidRDefault="00BD3608" w:rsidP="00BD3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82" w:type="dxa"/>
            <w:vAlign w:val="bottom"/>
          </w:tcPr>
          <w:p w:rsidR="00BD3608" w:rsidRPr="00BD3608" w:rsidRDefault="00BD3608" w:rsidP="00BD3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D28DA">
              <w:rPr>
                <w:rFonts w:ascii="Times New Roman" w:hAnsi="Times New Roman" w:cs="Times New Roman"/>
                <w:sz w:val="24"/>
                <w:szCs w:val="24"/>
              </w:rPr>
              <w:t>онтрольн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6D28DA">
              <w:rPr>
                <w:rFonts w:ascii="Times New Roman" w:hAnsi="Times New Roman" w:cs="Times New Roman"/>
                <w:sz w:val="24"/>
                <w:szCs w:val="24"/>
              </w:rPr>
              <w:t xml:space="preserve"> сыворотк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(норма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A35A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5A3D">
              <w:rPr>
                <w:rFonts w:ascii="Times New Roman" w:hAnsi="Times New Roman" w:cs="Times New Roman"/>
                <w:sz w:val="24"/>
                <w:szCs w:val="24"/>
              </w:rPr>
              <w:t>рецинорм</w:t>
            </w:r>
            <w:proofErr w:type="spellEnd"/>
            <w:r w:rsidRPr="00A35A3D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35A3D">
              <w:rPr>
                <w:rFonts w:ascii="Times New Roman" w:hAnsi="Times New Roman" w:cs="Times New Roman"/>
                <w:sz w:val="24"/>
                <w:szCs w:val="24"/>
              </w:rPr>
              <w:t>Reflotron</w:t>
            </w:r>
            <w:proofErr w:type="spellEnd"/>
            <w:r w:rsidRPr="00A35A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5A3D">
              <w:rPr>
                <w:rFonts w:ascii="Times New Roman" w:hAnsi="Times New Roman" w:cs="Times New Roman"/>
                <w:sz w:val="24"/>
                <w:szCs w:val="24"/>
              </w:rPr>
              <w:t>Precinorm</w:t>
            </w:r>
            <w:proofErr w:type="spellEnd"/>
            <w:r w:rsidRPr="006D28DA">
              <w:rPr>
                <w:rFonts w:ascii="Times New Roman" w:hAnsi="Times New Roman" w:cs="Times New Roman"/>
                <w:sz w:val="24"/>
                <w:szCs w:val="24"/>
              </w:rPr>
              <w:t xml:space="preserve">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28DA">
              <w:rPr>
                <w:rFonts w:ascii="Times New Roman" w:hAnsi="Times New Roman" w:cs="Times New Roman"/>
                <w:sz w:val="24"/>
                <w:szCs w:val="24"/>
              </w:rPr>
              <w:t>Рефлотр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фирмы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Boenringer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Mannheim</w:t>
            </w:r>
            <w:r w:rsidRPr="006D28DA">
              <w:rPr>
                <w:rFonts w:ascii="Times New Roman" w:hAnsi="Times New Roman" w:cs="Times New Roman"/>
                <w:sz w:val="24"/>
                <w:szCs w:val="24"/>
              </w:rPr>
              <w:t>,упаковка</w:t>
            </w:r>
            <w:proofErr w:type="spellEnd"/>
            <w:r w:rsidRPr="006D28DA">
              <w:rPr>
                <w:rFonts w:ascii="Times New Roman" w:hAnsi="Times New Roman" w:cs="Times New Roman"/>
                <w:sz w:val="24"/>
                <w:szCs w:val="24"/>
              </w:rPr>
              <w:t xml:space="preserve"> 4х2 мл).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Лиофилизированный</w:t>
            </w:r>
            <w:proofErr w:type="spell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раствор</w:t>
            </w:r>
          </w:p>
          <w:p w:rsidR="00BD3608" w:rsidRPr="00ED0630" w:rsidRDefault="00BD3608" w:rsidP="00BD3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Форма выпуска: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Лиофилизированный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раствор, упаковка 4 флакона по 2 мл.</w:t>
            </w:r>
          </w:p>
          <w:p w:rsidR="00A97FE1" w:rsidRPr="00BD3608" w:rsidRDefault="00BD3608" w:rsidP="00BD3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Дозировка</w:t>
            </w:r>
            <w:proofErr w:type="gram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однократной постановки контроля используется не менее 32 мкл. разведенного раствора. </w:t>
            </w:r>
          </w:p>
        </w:tc>
      </w:tr>
      <w:tr w:rsidR="00A97FE1" w:rsidRPr="006604ED" w:rsidTr="00BD3608">
        <w:tc>
          <w:tcPr>
            <w:tcW w:w="817" w:type="dxa"/>
          </w:tcPr>
          <w:p w:rsidR="00A97FE1" w:rsidRPr="006604ED" w:rsidRDefault="00A97FE1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402" w:type="dxa"/>
          </w:tcPr>
          <w:p w:rsidR="00A97FE1" w:rsidRPr="00BD3608" w:rsidRDefault="00A97FE1" w:rsidP="00BD3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Преципат</w:t>
            </w:r>
            <w:proofErr w:type="spell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Reflotron</w:t>
            </w:r>
            <w:proofErr w:type="spell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Precipath</w:t>
            </w:r>
            <w:proofErr w:type="spell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U 4х2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ml</w:t>
            </w:r>
            <w:proofErr w:type="spell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(патология)</w:t>
            </w:r>
          </w:p>
        </w:tc>
        <w:tc>
          <w:tcPr>
            <w:tcW w:w="1559" w:type="dxa"/>
          </w:tcPr>
          <w:p w:rsidR="00A97FE1" w:rsidRPr="006604ED" w:rsidRDefault="00BD3608" w:rsidP="00BD3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1499" w:type="dxa"/>
          </w:tcPr>
          <w:p w:rsidR="00A97FE1" w:rsidRPr="006604ED" w:rsidRDefault="00A97FE1" w:rsidP="00BD3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82" w:type="dxa"/>
            <w:vAlign w:val="bottom"/>
          </w:tcPr>
          <w:p w:rsidR="00BD3608" w:rsidRPr="00BD3608" w:rsidRDefault="00BD3608" w:rsidP="00BD3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Контрольная сыворотка (патология</w:t>
            </w:r>
            <w:proofErr w:type="gram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A132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3248">
              <w:rPr>
                <w:rFonts w:ascii="Times New Roman" w:hAnsi="Times New Roman" w:cs="Times New Roman"/>
                <w:sz w:val="24"/>
                <w:szCs w:val="24"/>
              </w:rPr>
              <w:t>реципат</w:t>
            </w:r>
            <w:proofErr w:type="spellEnd"/>
            <w:r w:rsidRPr="00A13248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13248">
              <w:rPr>
                <w:rFonts w:ascii="Times New Roman" w:hAnsi="Times New Roman" w:cs="Times New Roman"/>
                <w:sz w:val="24"/>
                <w:szCs w:val="24"/>
              </w:rPr>
              <w:t>Reflotron</w:t>
            </w:r>
            <w:proofErr w:type="spellEnd"/>
            <w:r w:rsidRPr="00A13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248">
              <w:rPr>
                <w:rFonts w:ascii="Times New Roman" w:hAnsi="Times New Roman" w:cs="Times New Roman"/>
                <w:sz w:val="24"/>
                <w:szCs w:val="24"/>
              </w:rPr>
              <w:t>Precipath</w:t>
            </w:r>
            <w:proofErr w:type="spellEnd"/>
            <w:r w:rsidRPr="00A13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28DA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28DA">
              <w:rPr>
                <w:rFonts w:ascii="Times New Roman" w:hAnsi="Times New Roman" w:cs="Times New Roman"/>
                <w:sz w:val="24"/>
                <w:szCs w:val="24"/>
              </w:rPr>
              <w:t>Рефлотрона</w:t>
            </w:r>
            <w:proofErr w:type="spellEnd"/>
            <w:r w:rsidRPr="006D28DA">
              <w:rPr>
                <w:rFonts w:ascii="Times New Roman" w:hAnsi="Times New Roman" w:cs="Times New Roman"/>
                <w:sz w:val="24"/>
                <w:szCs w:val="24"/>
              </w:rPr>
              <w:t xml:space="preserve">, фирмы </w:t>
            </w:r>
            <w:proofErr w:type="spellStart"/>
            <w:r w:rsidRPr="006D28DA">
              <w:rPr>
                <w:rFonts w:ascii="Times New Roman" w:hAnsi="Times New Roman" w:cs="Times New Roman"/>
                <w:sz w:val="24"/>
                <w:szCs w:val="24"/>
              </w:rPr>
              <w:t>Boenri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nger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Mannheim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D28DA">
              <w:rPr>
                <w:rFonts w:ascii="Times New Roman" w:hAnsi="Times New Roman" w:cs="Times New Roman"/>
                <w:sz w:val="24"/>
                <w:szCs w:val="24"/>
              </w:rPr>
              <w:t>упаковка 4х2 мл).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Лиофилизированный</w:t>
            </w:r>
            <w:proofErr w:type="spell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раствор</w:t>
            </w:r>
          </w:p>
          <w:p w:rsidR="00BD3608" w:rsidRPr="00ED0630" w:rsidRDefault="00BD3608" w:rsidP="00BD3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выпуска</w:t>
            </w:r>
            <w:proofErr w:type="gram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иофилизированный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раствор, упаковка 4 флакона по 2 мл.</w:t>
            </w:r>
          </w:p>
          <w:p w:rsidR="00A97FE1" w:rsidRPr="00BD3608" w:rsidRDefault="00BD3608" w:rsidP="00BD3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Дозировка</w:t>
            </w:r>
            <w:proofErr w:type="gram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однократной постановки контроля используется не менее 32 мкл. разведенного раствора.</w:t>
            </w:r>
          </w:p>
        </w:tc>
      </w:tr>
      <w:tr w:rsidR="00A97FE1" w:rsidRPr="006604ED" w:rsidTr="00BD3608">
        <w:tc>
          <w:tcPr>
            <w:tcW w:w="817" w:type="dxa"/>
          </w:tcPr>
          <w:p w:rsidR="00A97FE1" w:rsidRPr="006604ED" w:rsidRDefault="00A97FE1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A97FE1" w:rsidRPr="00BD3608" w:rsidRDefault="00A97FE1" w:rsidP="00BD3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Тест-полосы</w:t>
            </w:r>
            <w:proofErr w:type="spellEnd"/>
            <w:proofErr w:type="gram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для определения АЛТ (30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тест-полос</w:t>
            </w:r>
            <w:proofErr w:type="spell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Reflotron-GPT</w:t>
            </w:r>
            <w:proofErr w:type="spellEnd"/>
          </w:p>
        </w:tc>
        <w:tc>
          <w:tcPr>
            <w:tcW w:w="1559" w:type="dxa"/>
          </w:tcPr>
          <w:p w:rsidR="00A97FE1" w:rsidRPr="006604ED" w:rsidRDefault="00BD3608" w:rsidP="00BD3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499" w:type="dxa"/>
          </w:tcPr>
          <w:p w:rsidR="00A97FE1" w:rsidRPr="006604ED" w:rsidRDefault="00BD3608" w:rsidP="00BD3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8282" w:type="dxa"/>
          </w:tcPr>
          <w:p w:rsidR="00BD3608" w:rsidRPr="00360B06" w:rsidRDefault="00BD3608" w:rsidP="00BD3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B06">
              <w:rPr>
                <w:rFonts w:ascii="Times New Roman" w:hAnsi="Times New Roman" w:cs="Times New Roman"/>
                <w:sz w:val="24"/>
                <w:szCs w:val="24"/>
              </w:rPr>
              <w:t xml:space="preserve">Пенал содержит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30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тест-полосок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Рефлотрон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АЛТ (</w:t>
            </w:r>
            <w:r w:rsidRPr="00360B06">
              <w:rPr>
                <w:rFonts w:ascii="Times New Roman" w:hAnsi="Times New Roman" w:cs="Times New Roman"/>
                <w:sz w:val="24"/>
                <w:szCs w:val="24"/>
              </w:rPr>
              <w:t>каталожный номер 10745138202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60B06">
              <w:rPr>
                <w:rFonts w:ascii="Times New Roman" w:hAnsi="Times New Roman" w:cs="Times New Roman"/>
                <w:sz w:val="24"/>
                <w:szCs w:val="24"/>
              </w:rPr>
              <w:t xml:space="preserve">.Каждая тест-полоска </w:t>
            </w:r>
            <w:proofErr w:type="spellStart"/>
            <w:r w:rsidRPr="00360B06">
              <w:rPr>
                <w:rFonts w:ascii="Times New Roman" w:hAnsi="Times New Roman" w:cs="Times New Roman"/>
                <w:sz w:val="24"/>
                <w:szCs w:val="24"/>
              </w:rPr>
              <w:t>Рефлотрон</w:t>
            </w:r>
            <w:proofErr w:type="spellEnd"/>
            <w:r w:rsidRPr="00360B06">
              <w:rPr>
                <w:rFonts w:ascii="Times New Roman" w:hAnsi="Times New Roman" w:cs="Times New Roman"/>
                <w:sz w:val="24"/>
                <w:szCs w:val="24"/>
              </w:rPr>
              <w:t xml:space="preserve"> АЛТ маркирована надписью GPT.</w:t>
            </w:r>
          </w:p>
          <w:p w:rsidR="00BD3608" w:rsidRDefault="00BD3608" w:rsidP="00BD3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B06">
              <w:rPr>
                <w:rFonts w:ascii="Times New Roman" w:hAnsi="Times New Roman" w:cs="Times New Roman"/>
                <w:sz w:val="24"/>
                <w:szCs w:val="24"/>
              </w:rPr>
              <w:t>Тест-полоска содержит следующие количества реагентов на 1кв</w:t>
            </w:r>
            <w:proofErr w:type="gramStart"/>
            <w:r w:rsidRPr="00360B06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60B06">
              <w:rPr>
                <w:rFonts w:ascii="Times New Roman" w:hAnsi="Times New Roman" w:cs="Times New Roman"/>
                <w:sz w:val="24"/>
                <w:szCs w:val="24"/>
              </w:rPr>
              <w:t xml:space="preserve">м: </w:t>
            </w:r>
          </w:p>
          <w:p w:rsidR="00BD3608" w:rsidRPr="00BD3608" w:rsidRDefault="00BD3608" w:rsidP="00BD3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- α-кетоглутарат не менее18мкг, </w:t>
            </w:r>
          </w:p>
          <w:p w:rsidR="00BD3608" w:rsidRPr="00BD3608" w:rsidRDefault="00BD3608" w:rsidP="00BD3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аланин</w:t>
            </w:r>
            <w:proofErr w:type="spell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не менее320мкг, </w:t>
            </w:r>
          </w:p>
          <w:p w:rsidR="00BD3608" w:rsidRPr="00BD3608" w:rsidRDefault="00BD3608" w:rsidP="00BD3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- ПОД &gt; 50Ед, </w:t>
            </w:r>
          </w:p>
          <w:p w:rsidR="00BD3608" w:rsidRPr="00BD3608" w:rsidRDefault="00BD3608" w:rsidP="00BD3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пируватоксидаза</w:t>
            </w:r>
            <w:proofErr w:type="spell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&gt;4.2</w:t>
            </w:r>
            <w:proofErr w:type="gram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D3608" w:rsidRPr="00BD3608" w:rsidRDefault="00BD3608" w:rsidP="00BD3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- К2НРO4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3Н2О не менее160мкг, </w:t>
            </w:r>
          </w:p>
          <w:p w:rsidR="00BD3608" w:rsidRPr="00BD3608" w:rsidRDefault="00BD3608" w:rsidP="00BD3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- индикатор не менее21мкг, </w:t>
            </w:r>
          </w:p>
          <w:p w:rsidR="00BD3608" w:rsidRPr="00BD3608" w:rsidRDefault="00BD3608" w:rsidP="00BD3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- обязательное наличие буфера.</w:t>
            </w:r>
          </w:p>
          <w:p w:rsidR="00BD3608" w:rsidRDefault="00BD3608" w:rsidP="00BD3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Форма выпуска: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Тест-полоска,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упакованы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пенал в количестве 30 штук.</w:t>
            </w:r>
          </w:p>
          <w:p w:rsidR="00A97FE1" w:rsidRPr="006604ED" w:rsidRDefault="00BD3608" w:rsidP="00BD3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Дозировка:</w:t>
            </w:r>
            <w:r w:rsidRPr="0000032F">
              <w:rPr>
                <w:rFonts w:ascii="Times New Roman" w:hAnsi="Times New Roman" w:cs="Times New Roman"/>
                <w:sz w:val="24"/>
                <w:szCs w:val="24"/>
              </w:rPr>
              <w:t xml:space="preserve"> 1 тест полоска используется для постановки 1 анализа.</w:t>
            </w:r>
          </w:p>
        </w:tc>
      </w:tr>
      <w:tr w:rsidR="00A97FE1" w:rsidRPr="006604ED" w:rsidTr="00DF4CFD">
        <w:tc>
          <w:tcPr>
            <w:tcW w:w="817" w:type="dxa"/>
          </w:tcPr>
          <w:p w:rsidR="00A97FE1" w:rsidRPr="006604ED" w:rsidRDefault="00A97FE1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02" w:type="dxa"/>
          </w:tcPr>
          <w:p w:rsidR="00A97FE1" w:rsidRDefault="00A97FE1" w:rsidP="00DF4CFD">
            <w:pPr>
              <w:rPr>
                <w:sz w:val="20"/>
                <w:szCs w:val="20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полоски (50 полосок)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Calibration</w:t>
            </w:r>
            <w:proofErr w:type="spell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strips</w:t>
            </w:r>
            <w:proofErr w:type="spell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white4</w:t>
            </w:r>
          </w:p>
        </w:tc>
        <w:tc>
          <w:tcPr>
            <w:tcW w:w="1559" w:type="dxa"/>
          </w:tcPr>
          <w:p w:rsidR="00A97FE1" w:rsidRPr="006604ED" w:rsidRDefault="00BD3608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1499" w:type="dxa"/>
          </w:tcPr>
          <w:p w:rsidR="00A97FE1" w:rsidRPr="006604ED" w:rsidRDefault="00BD3608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82" w:type="dxa"/>
          </w:tcPr>
          <w:p w:rsidR="00BD3608" w:rsidRDefault="00BD3608" w:rsidP="00BD3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полоски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Calibration</w:t>
            </w:r>
            <w:proofErr w:type="spell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strips</w:t>
            </w:r>
            <w:proofErr w:type="spell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white</w:t>
            </w:r>
            <w:proofErr w:type="spell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Pr="00F3643F">
              <w:rPr>
                <w:rFonts w:ascii="Times New Roman" w:hAnsi="Times New Roman" w:cs="Times New Roman"/>
                <w:sz w:val="24"/>
                <w:szCs w:val="24"/>
              </w:rPr>
              <w:t xml:space="preserve"> (50 </w:t>
            </w:r>
            <w:proofErr w:type="spellStart"/>
            <w:proofErr w:type="gramStart"/>
            <w:r w:rsidRPr="00F3643F">
              <w:rPr>
                <w:rFonts w:ascii="Times New Roman" w:hAnsi="Times New Roman" w:cs="Times New Roman"/>
                <w:sz w:val="24"/>
                <w:szCs w:val="24"/>
              </w:rPr>
              <w:t>тест-полос</w:t>
            </w:r>
            <w:proofErr w:type="spellEnd"/>
            <w:proofErr w:type="gramEnd"/>
            <w:r w:rsidRPr="00F364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D3608" w:rsidRPr="00ED0630" w:rsidRDefault="00BD3608" w:rsidP="00BD3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Форма выпуска: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Тест-полоска,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упакованы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пенал в количестве 50 штук.</w:t>
            </w:r>
          </w:p>
          <w:p w:rsidR="00A97FE1" w:rsidRPr="006604ED" w:rsidRDefault="00BD3608" w:rsidP="00BD36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Дозировка:</w:t>
            </w:r>
            <w:r w:rsidRPr="0000032F">
              <w:rPr>
                <w:rFonts w:ascii="Times New Roman" w:hAnsi="Times New Roman" w:cs="Times New Roman"/>
                <w:sz w:val="24"/>
                <w:szCs w:val="24"/>
              </w:rPr>
              <w:t xml:space="preserve"> 1 тест полоска исполь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зуется для постановки 1 анализа, 1 салфетка  используется для единичной очистки системы.</w:t>
            </w:r>
          </w:p>
        </w:tc>
      </w:tr>
      <w:tr w:rsidR="00BD3608" w:rsidRPr="006604ED" w:rsidTr="00DF4CFD">
        <w:tc>
          <w:tcPr>
            <w:tcW w:w="817" w:type="dxa"/>
          </w:tcPr>
          <w:p w:rsidR="00BD3608" w:rsidRPr="006604ED" w:rsidRDefault="00BD3608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02" w:type="dxa"/>
          </w:tcPr>
          <w:p w:rsidR="00BD3608" w:rsidRPr="00BD3608" w:rsidRDefault="00BD3608" w:rsidP="00DF4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Микрокюветы</w:t>
            </w:r>
            <w:proofErr w:type="spell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Plasma</w:t>
            </w:r>
            <w:proofErr w:type="spell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Low</w:t>
            </w:r>
            <w:proofErr w:type="spell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Hb</w:t>
            </w:r>
            <w:proofErr w:type="spell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(100 </w:t>
            </w:r>
            <w:proofErr w:type="spellStart"/>
            <w:proofErr w:type="gram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BD3608" w:rsidRPr="006604ED" w:rsidRDefault="00BD3608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499" w:type="dxa"/>
          </w:tcPr>
          <w:p w:rsidR="00BD3608" w:rsidRPr="00BD3608" w:rsidRDefault="00BD3608" w:rsidP="00BD3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82" w:type="dxa"/>
          </w:tcPr>
          <w:p w:rsidR="00BD3608" w:rsidRPr="00DF4CFD" w:rsidRDefault="00DF4CFD" w:rsidP="00DF4CFD">
            <w:pPr>
              <w:rPr>
                <w:sz w:val="20"/>
                <w:szCs w:val="20"/>
              </w:rPr>
            </w:pP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Микрокюветы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к фотометру «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HemoCue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Plasma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Low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Hb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F4C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паковка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4х25</w:t>
            </w:r>
            <w:r w:rsidRPr="00DF4C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20 μл капиллярной, венозной или артериальной крови</w:t>
            </w:r>
            <w:proofErr w:type="gram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езультаты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оявляются на дисплее через 60 секунд в зависимости от концентрации гемоглобина. </w:t>
            </w:r>
            <w:r w:rsidRPr="00DF4C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иапазон измерений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0,3 – 30,0 г/л (0,03 – 3,0 г/дл)</w:t>
            </w:r>
            <w:r w:rsidRPr="00DF4C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абочая температура составляет 15-30 °C (59-86 °F).</w:t>
            </w:r>
          </w:p>
        </w:tc>
      </w:tr>
      <w:tr w:rsidR="00BD3608" w:rsidRPr="006604ED" w:rsidTr="00DF4CFD">
        <w:tc>
          <w:tcPr>
            <w:tcW w:w="817" w:type="dxa"/>
          </w:tcPr>
          <w:p w:rsidR="00BD3608" w:rsidRPr="006604ED" w:rsidRDefault="00BD3608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02" w:type="dxa"/>
          </w:tcPr>
          <w:p w:rsidR="00BD3608" w:rsidRPr="00BD3608" w:rsidRDefault="00BD3608" w:rsidP="00DF4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Микрокюветы</w:t>
            </w:r>
            <w:proofErr w:type="spell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4х25 для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гемоглобинометра</w:t>
            </w:r>
            <w:proofErr w:type="spell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HemoCue</w:t>
            </w:r>
            <w:proofErr w:type="spellEnd"/>
          </w:p>
        </w:tc>
        <w:tc>
          <w:tcPr>
            <w:tcW w:w="1559" w:type="dxa"/>
          </w:tcPr>
          <w:p w:rsidR="00BD3608" w:rsidRPr="006604ED" w:rsidRDefault="00BD3608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499" w:type="dxa"/>
          </w:tcPr>
          <w:p w:rsidR="00BD3608" w:rsidRPr="00BD3608" w:rsidRDefault="00BD3608" w:rsidP="00BD3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82" w:type="dxa"/>
          </w:tcPr>
          <w:p w:rsidR="00DF4CFD" w:rsidRDefault="00DF4CFD" w:rsidP="00DF4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Микрокюветы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гемоглобинометра</w:t>
            </w:r>
            <w:proofErr w:type="spell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HemoCue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F4CFD" w:rsidRDefault="00DF4CFD" w:rsidP="00DF4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паковка 4х25</w:t>
            </w:r>
            <w:r w:rsidRPr="00DF4C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10 μл капиллярной, венозной или артериальной крови</w:t>
            </w:r>
            <w:proofErr w:type="gram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езультаты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оявляются на дисплее через 15—60 секунд в зависимости от концентрации гемоглобина. Показания в г/л, г/дл или в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ммол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/л в зависимости от выбранной альтернативы</w:t>
            </w:r>
            <w:proofErr w:type="gram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иапазон измерений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0—256 г/л (0-25.6г/дл, 0—15.9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ммол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BD3608" w:rsidRPr="006604ED" w:rsidRDefault="00DF4CFD" w:rsidP="00DF4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абочая температура составляет 15-30 °C (59-86 °F).</w:t>
            </w:r>
          </w:p>
        </w:tc>
      </w:tr>
      <w:tr w:rsidR="00DF4CFD" w:rsidRPr="006604ED" w:rsidTr="00B17241">
        <w:tc>
          <w:tcPr>
            <w:tcW w:w="817" w:type="dxa"/>
          </w:tcPr>
          <w:p w:rsidR="00DF4CFD" w:rsidRPr="006604ED" w:rsidRDefault="00DF4CFD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402" w:type="dxa"/>
          </w:tcPr>
          <w:p w:rsidR="00DF4CFD" w:rsidRPr="00BD3608" w:rsidRDefault="00DF4CFD" w:rsidP="00DF4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ARCHITECT поверхностный а/г вируса гепатита</w:t>
            </w:r>
            <w:proofErr w:type="gram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качественный тест, контроли</w:t>
            </w:r>
          </w:p>
        </w:tc>
        <w:tc>
          <w:tcPr>
            <w:tcW w:w="1559" w:type="dxa"/>
          </w:tcPr>
          <w:p w:rsidR="00DF4CFD" w:rsidRPr="006604ED" w:rsidRDefault="00DF4CFD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499" w:type="dxa"/>
          </w:tcPr>
          <w:p w:rsidR="00DF4CFD" w:rsidRPr="00BD3608" w:rsidRDefault="00DF4CFD" w:rsidP="00BD3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82" w:type="dxa"/>
            <w:vAlign w:val="center"/>
          </w:tcPr>
          <w:p w:rsidR="00DF4CFD" w:rsidRPr="00DF4CFD" w:rsidRDefault="00DF4CFD" w:rsidP="00DF4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Контроли ARCHITECT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HBsAg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Qualitative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Controls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предназначены для оценки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воспроизводимости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теста и выявления системных аналитических отклонений анализатора ARCHITECT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при качественном определении и подтверждении наличия поверхностного антигена вируса гепатита</w:t>
            </w:r>
            <w:proofErr w:type="gram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HBsAg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) в сыворотке и плазме крови человека с использованием тест-систем ARCHITECT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HBsAg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Qualitative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. 2 флакона (по 8,0 мл каждый) контролей ARCHITECT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HBsAg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Qualitative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gram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Отрицательный контроль и Положительный контроль).</w:t>
            </w:r>
            <w:proofErr w:type="gram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Отрицательный контроль приготовлен в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рекальцинированной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плазме крови человека; не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реактивен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HBsAg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. Положительный контроль содержит инактивированный очищенный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HBsAg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 (подтипы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ad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ay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) в фосфатном буфере с бычьей и человеческой плазмой крови, реактивной на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HBsAg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. Консерванты: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ProClin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300 и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ProClin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950.</w:t>
            </w:r>
          </w:p>
        </w:tc>
      </w:tr>
      <w:tr w:rsidR="00DF4CFD" w:rsidRPr="006604ED" w:rsidTr="00B17241">
        <w:tc>
          <w:tcPr>
            <w:tcW w:w="817" w:type="dxa"/>
          </w:tcPr>
          <w:p w:rsidR="00DF4CFD" w:rsidRPr="006604ED" w:rsidRDefault="00DF4CFD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2" w:type="dxa"/>
          </w:tcPr>
          <w:p w:rsidR="00DF4CFD" w:rsidRPr="00BD3608" w:rsidRDefault="00DF4CFD" w:rsidP="00DF4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ARCHITECT поверхностный а/г вируса гепатита</w:t>
            </w:r>
            <w:proofErr w:type="gram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качественный тест, калибратор</w:t>
            </w:r>
          </w:p>
        </w:tc>
        <w:tc>
          <w:tcPr>
            <w:tcW w:w="1559" w:type="dxa"/>
          </w:tcPr>
          <w:p w:rsidR="00DF4CFD" w:rsidRPr="006604ED" w:rsidRDefault="00DF4CFD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499" w:type="dxa"/>
          </w:tcPr>
          <w:p w:rsidR="00DF4CFD" w:rsidRPr="00BD3608" w:rsidRDefault="00DF4CFD" w:rsidP="00BD3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82" w:type="dxa"/>
            <w:vAlign w:val="center"/>
          </w:tcPr>
          <w:p w:rsidR="00DF4CFD" w:rsidRPr="00DF4CFD" w:rsidRDefault="00DF4CFD" w:rsidP="00DF4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Калибраторы ARCHITECT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HBsAg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Qualitative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Calibrators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предназначены для калибровки системы ARCHITECT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при качественном определении и подтверждении наличия поверхностного антигена вируса гепатита</w:t>
            </w:r>
            <w:proofErr w:type="gram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HBsAg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) в сыворотке и плазме крови человека с использованием тест-систем ARCHITECT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HBsAg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Qualitative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. 2 флакона (по 4,0 мл) калибраторов ARCHITECT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HBsAg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Qualitative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. Калибратор 1 содержит инактивированный очищенный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HBsAg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 (подтип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ad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) в фосфатном буфере с бычьей и человеческой плазмой крови, реактивной на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HBsAg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и не реактивной на HIV-1 RNA или HIV-1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, анти-HIV-1/HIV-2 и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proofErr w:type="gram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HCV</w:t>
            </w:r>
            <w:proofErr w:type="spellEnd"/>
            <w:proofErr w:type="gram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. Калибратор 2 содержит фосфатный буфер с бычьей и человеческой плазмой крови, не реактивной на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HBsAg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, HIV-1 RNA или HIV-1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, анти-HIV-1/HIV-2 и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proofErr w:type="gram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HCV</w:t>
            </w:r>
            <w:proofErr w:type="spellEnd"/>
            <w:proofErr w:type="gram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. Консерванты: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ProClin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300 и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ProClin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950. В анализе ARCHITECT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HBsAg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Qualitative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калибраторы 1 и 2 используются для оценки правильности калибровки и для расчета порогового значения теста.</w:t>
            </w:r>
          </w:p>
        </w:tc>
      </w:tr>
      <w:tr w:rsidR="00DF4CFD" w:rsidRPr="006604ED" w:rsidTr="00B17241">
        <w:tc>
          <w:tcPr>
            <w:tcW w:w="817" w:type="dxa"/>
          </w:tcPr>
          <w:p w:rsidR="00DF4CFD" w:rsidRPr="006604ED" w:rsidRDefault="00DF4CFD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02" w:type="dxa"/>
          </w:tcPr>
          <w:p w:rsidR="00DF4CFD" w:rsidRPr="00BD3608" w:rsidRDefault="00DF4CFD" w:rsidP="00DF4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ARCHITECT поверхностный а/г вируса гепатита</w:t>
            </w:r>
            <w:proofErr w:type="gram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качественный тест, реагент  2000 тест</w:t>
            </w:r>
          </w:p>
        </w:tc>
        <w:tc>
          <w:tcPr>
            <w:tcW w:w="1559" w:type="dxa"/>
          </w:tcPr>
          <w:p w:rsidR="00DF4CFD" w:rsidRPr="006604ED" w:rsidRDefault="00DF4CFD" w:rsidP="00BD3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499" w:type="dxa"/>
          </w:tcPr>
          <w:p w:rsidR="00DF4CFD" w:rsidRPr="00BD3608" w:rsidRDefault="00DF4CFD" w:rsidP="00BD3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82" w:type="dxa"/>
            <w:vAlign w:val="center"/>
          </w:tcPr>
          <w:p w:rsidR="00DF4CFD" w:rsidRPr="00DF4CFD" w:rsidRDefault="00DF4CFD" w:rsidP="00DF4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Анализ ARCHITECT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HBsAg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Qualitative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хемилюминесцентным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иммуноанализом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на микрочастицах (ХИАМ) для качественного определения поверхностного антигена вируса гепатита</w:t>
            </w:r>
            <w:proofErr w:type="gram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HBsAg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) в сыворотке и плазме крови человека. Микрочастицы: 1 или 4 флакона (по 6,6 мл флакон для 100 тестов/27,0 мл флакон для 500 тестов) микрочастиц, сенсибилизированных антителами к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HBs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(мышиные,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моноклональные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IgM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IgG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) в </w:t>
            </w:r>
            <w:proofErr w:type="gram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gram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буфере с протеиновыми стабилизаторами. Минимальная концентрация: 0,0675% твердых веществ. Консервант: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ProClin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300.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Конъюгат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: 1 или 4 флакона (5,9 мл </w:t>
            </w:r>
            <w:r w:rsidRPr="00DF4C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100 тестов/26,3 мл на 500 тестов)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коньюгата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анти-HBs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(козьи,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IgG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акридин-меченый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коньюгат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gram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буфере с протеиновыми стабилизаторами (бычьими или из плазмы крови человека, не реактивной на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HBsAg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, HIV-1 RNA или HIV-1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, анти-HIV-1/HIV-2 и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анти-HCV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). Минимальная концентрация: 0,25 мкг/мл. Консервант: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ProClin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300. Разбавитель образца: 1 флакон (100 мл) ручного разбавителя ARCHITECT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HBsAg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Manual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Diluent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, содержащего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рекальцинированную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плазму крови человека, не реактивную на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HBsAg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, HIV-1 RNA или HIV-1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, анти-HIV-1/HIV-2,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proofErr w:type="gram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HCV</w:t>
            </w:r>
            <w:proofErr w:type="spellEnd"/>
            <w:proofErr w:type="gram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анти-HBs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. Консервант: противомикробный препарат и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ProClin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300.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Воспроизводимость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: Тест разработан таким образом, чтобы погрешность составила ≤ 10% общего КВ для образцов в диапазоне от 1,00 до 2,50 S/CO. Тест ARCHITECT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HBsAg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Qualitative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разработан таким образом, чтобы иметь выявленную специфичность &gt; 99,5% для популяции доноров крови и показать рабочие характеристики в пределах 95%-ного доверительного интервала в коммерческом тесте на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HBsAg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для обследованных людей. Чувствительность теста составляет 99,80% (505/506) с 95%-ным доверительным интервалом от 98,90 - 99,99%. Такие же результаты были получены при использовании метода сравнения. Аналитическая чувствительность: Тест ARCHITECT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HBsAg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Qualitative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разработан в соответствии с CTS, чтобы иметь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анатилитическую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чувствительность ≤ 0,130 МЕ/мл.</w:t>
            </w:r>
          </w:p>
        </w:tc>
      </w:tr>
      <w:tr w:rsidR="00BD3608" w:rsidRPr="006604ED" w:rsidTr="00DF4CFD">
        <w:tc>
          <w:tcPr>
            <w:tcW w:w="817" w:type="dxa"/>
          </w:tcPr>
          <w:p w:rsidR="00BD3608" w:rsidRPr="006604ED" w:rsidRDefault="00BD3608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402" w:type="dxa"/>
          </w:tcPr>
          <w:p w:rsidR="00BD3608" w:rsidRPr="00BD3608" w:rsidRDefault="00BD3608" w:rsidP="00DF4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ARCHITECT поверхностный а/г вируса гепатита</w:t>
            </w:r>
            <w:proofErr w:type="gram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качественный тест, реагент  100 тест</w:t>
            </w:r>
          </w:p>
        </w:tc>
        <w:tc>
          <w:tcPr>
            <w:tcW w:w="1559" w:type="dxa"/>
          </w:tcPr>
          <w:p w:rsidR="00BD3608" w:rsidRDefault="00BD3608" w:rsidP="00BD3608">
            <w:pPr>
              <w:jc w:val="center"/>
            </w:pPr>
            <w:r w:rsidRPr="00816732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499" w:type="dxa"/>
          </w:tcPr>
          <w:p w:rsidR="00BD3608" w:rsidRPr="00BD3608" w:rsidRDefault="00BD3608" w:rsidP="00BD3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282" w:type="dxa"/>
          </w:tcPr>
          <w:p w:rsidR="00BD3608" w:rsidRPr="00DF4CFD" w:rsidRDefault="00DF4CFD" w:rsidP="006604ED">
            <w:pPr>
              <w:jc w:val="both"/>
              <w:rPr>
                <w:sz w:val="20"/>
                <w:szCs w:val="20"/>
              </w:rPr>
            </w:pPr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Анализ ARCHITECT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HBsAg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Qualitative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хемилюминесцентным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иммуноанализом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на микрочастицах (ХИАМ) для качественного определения поверхностного антигена вируса гепатита</w:t>
            </w:r>
            <w:proofErr w:type="gram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HBsAg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) в сыворотке и плазме крови человека. Микрочастицы: 1 или 4 флакона (по 6,6 мл флакон для 100 тестов/27,0 мл флакон для 500 тестов) микрочастиц, сенсибилизированных антителами к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HBs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(мышиные,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моноклональные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IgM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IgG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) в </w:t>
            </w:r>
            <w:proofErr w:type="gram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gram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буфере с протеиновыми стабилизаторами. Минимальная концентрация: 0,0675% твердых веществ. Консервант: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ProClin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300.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Конъюгат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: 1 или 4 флакона (5,9 мл на 100 тестов/26,3 мл на 500 тестов)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коньюгата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анти-HBs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(козьи,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IgG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акридин-меченый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коньюгат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gram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буфере с протеиновыми стабилизаторами (бычьими или из плазмы крови человека, не реактивной на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HBsAg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, HIV-1 RNA или HIV-1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, анти-HIV-1/HIV-2 и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анти-HCV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). Минимальная концентрация: 0,25 мкг/мл. Консервант: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ProClin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300. Разбавитель образца: 1 флакон (100 мл) ручного разбавителя ARCHITECT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HBsAg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Manual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Diluent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, содержащего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рекальцинированную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плазму крови человека, не реактивную на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HBsAg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, HIV-1 RNA или HIV-1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, анти-HIV-1/HIV-2,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proofErr w:type="gram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HCV</w:t>
            </w:r>
            <w:proofErr w:type="spellEnd"/>
            <w:proofErr w:type="gram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анти-HBs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F4C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Консервант: противомикробный препарат и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ProClin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300.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Воспроизводимость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: Тест разработан таким образом, чтобы погрешность составила ≤ 10% общего КВ для образцов в диапазоне от 1,00 до 2,50 S/CO. Тест ARCHITECT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HBsAg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Qualitative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разработан таким образом, чтобы иметь выявленную специфичность &gt; 99,5% для популяции доноров крови и показать рабочие характеристики в пределах 95%-ного доверительного интервала в коммерческом тесте на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HBsAg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для обследованных людей. Чувствительность теста составляет 99,80% (505/506) с 95%-ным доверительным интервалом от 98,90 - 99,99%. Такие же результаты были получены при использовании метода сравнения. Аналитическая чувствительность: Тест ARCHITECT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HBsAg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Qualitative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разработан в соответствии с CTS, чтобы иметь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анатилитическую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чувствительность ≤ 0,130 МЕ/мл.</w:t>
            </w:r>
          </w:p>
        </w:tc>
      </w:tr>
      <w:tr w:rsidR="00DF4CFD" w:rsidRPr="006604ED" w:rsidTr="003D09D9">
        <w:tc>
          <w:tcPr>
            <w:tcW w:w="817" w:type="dxa"/>
          </w:tcPr>
          <w:p w:rsidR="00DF4CFD" w:rsidRPr="006604ED" w:rsidRDefault="00DF4CFD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402" w:type="dxa"/>
          </w:tcPr>
          <w:p w:rsidR="00DF4CFD" w:rsidRPr="00BD3608" w:rsidRDefault="00DF4CFD" w:rsidP="00DF4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ARCHITECT антитела к вирусу гепатита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онтроли</w:t>
            </w:r>
            <w:proofErr w:type="spellEnd"/>
          </w:p>
        </w:tc>
        <w:tc>
          <w:tcPr>
            <w:tcW w:w="1559" w:type="dxa"/>
          </w:tcPr>
          <w:p w:rsidR="00DF4CFD" w:rsidRDefault="00DF4CFD" w:rsidP="00BD3608">
            <w:pPr>
              <w:jc w:val="center"/>
            </w:pPr>
            <w:r w:rsidRPr="00816732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499" w:type="dxa"/>
          </w:tcPr>
          <w:p w:rsidR="00DF4CFD" w:rsidRPr="00BD3608" w:rsidRDefault="00DF4CFD" w:rsidP="00BD3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82" w:type="dxa"/>
            <w:vAlign w:val="center"/>
          </w:tcPr>
          <w:p w:rsidR="00DF4CFD" w:rsidRPr="00DF4CFD" w:rsidRDefault="00DF4CFD" w:rsidP="00DF4C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Контроли ARCHITECT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Anti-HCV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Controls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используются для проверки калибровки системы ARCHITECT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при качественном определении антител к вирусу гепатита C (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proofErr w:type="gram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HCV</w:t>
            </w:r>
            <w:proofErr w:type="spellEnd"/>
            <w:proofErr w:type="gram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) в сыворотке и плазме крови человека. 2 флакона (8 мл каждый) контролей ARCHITECT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Anti-HCV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рекальцинированной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плазме крови человека (инактивированной). Положительный контроль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реактивен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proofErr w:type="gram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HCV</w:t>
            </w:r>
            <w:proofErr w:type="spellEnd"/>
            <w:proofErr w:type="gram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. Перед употреблением контроли ARCHITECT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proofErr w:type="gram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HCV</w:t>
            </w:r>
            <w:proofErr w:type="spellEnd"/>
            <w:proofErr w:type="gram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 перемешать, аккуратно вращая флаконы. Консервант: азид натрия.</w:t>
            </w:r>
          </w:p>
        </w:tc>
      </w:tr>
      <w:tr w:rsidR="00DF4CFD" w:rsidRPr="006604ED" w:rsidTr="003D09D9">
        <w:tc>
          <w:tcPr>
            <w:tcW w:w="817" w:type="dxa"/>
          </w:tcPr>
          <w:p w:rsidR="00DF4CFD" w:rsidRPr="006604ED" w:rsidRDefault="00DF4CFD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02" w:type="dxa"/>
          </w:tcPr>
          <w:p w:rsidR="00DF4CFD" w:rsidRPr="00BD3608" w:rsidRDefault="00DF4CFD" w:rsidP="00DF4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ARCHITECT антитела к вирусу гепатита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алибратор</w:t>
            </w:r>
            <w:proofErr w:type="spellEnd"/>
          </w:p>
        </w:tc>
        <w:tc>
          <w:tcPr>
            <w:tcW w:w="1559" w:type="dxa"/>
          </w:tcPr>
          <w:p w:rsidR="00DF4CFD" w:rsidRDefault="00DF4CFD" w:rsidP="00BD3608">
            <w:pPr>
              <w:jc w:val="center"/>
            </w:pPr>
            <w:r w:rsidRPr="00816732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499" w:type="dxa"/>
          </w:tcPr>
          <w:p w:rsidR="00DF4CFD" w:rsidRPr="00BD3608" w:rsidRDefault="00DF4CFD" w:rsidP="00BD3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82" w:type="dxa"/>
            <w:vAlign w:val="center"/>
          </w:tcPr>
          <w:p w:rsidR="00DF4CFD" w:rsidRPr="00DF4CFD" w:rsidRDefault="00DF4CFD" w:rsidP="00DF4C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Калибратор ARCHITECT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Anti-HCV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Calibrator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используется для калибровки системы ARCHITECT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при качественном определении антител к вирусу гепатита C (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proofErr w:type="gram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HCV</w:t>
            </w:r>
            <w:proofErr w:type="spellEnd"/>
            <w:proofErr w:type="gram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) в сыворотке и плазме крови человека. 1 флакон (4 мл) с калибратором ARCHITECT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Anti-HCV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Calibrator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рекальцинированной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плазме крови человека (инактивированной), реактивной на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анти-HCV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. Консервант: азид натрия. До использования перемешайте калибратор ARCHITECT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Anti-HCV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, аккуратно переворачивая флакон.</w:t>
            </w:r>
          </w:p>
        </w:tc>
      </w:tr>
      <w:tr w:rsidR="00BD3608" w:rsidRPr="006604ED" w:rsidTr="00DF4CFD">
        <w:tc>
          <w:tcPr>
            <w:tcW w:w="817" w:type="dxa"/>
          </w:tcPr>
          <w:p w:rsidR="00BD3608" w:rsidRPr="006604ED" w:rsidRDefault="00BD3608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402" w:type="dxa"/>
          </w:tcPr>
          <w:p w:rsidR="00BD3608" w:rsidRPr="00BD3608" w:rsidRDefault="00BD3608" w:rsidP="00DF4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ARCHITECT поверхностный а/г вируса гепатита</w:t>
            </w:r>
            <w:proofErr w:type="gram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качественный тест, реагент  2000 тест</w:t>
            </w:r>
          </w:p>
        </w:tc>
        <w:tc>
          <w:tcPr>
            <w:tcW w:w="1559" w:type="dxa"/>
          </w:tcPr>
          <w:p w:rsidR="00BD3608" w:rsidRDefault="00BD3608" w:rsidP="00BD3608">
            <w:pPr>
              <w:jc w:val="center"/>
            </w:pPr>
            <w:r w:rsidRPr="00816732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499" w:type="dxa"/>
          </w:tcPr>
          <w:p w:rsidR="00BD3608" w:rsidRPr="00BD3608" w:rsidRDefault="00BD3608" w:rsidP="00BD3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82" w:type="dxa"/>
          </w:tcPr>
          <w:p w:rsidR="00BD3608" w:rsidRPr="006604ED" w:rsidRDefault="00DF4CFD" w:rsidP="00660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ARCHITECT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Anti-HCV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представляет собой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хемилюминисцентный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иммуноанализ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на микрочастицах (ХИАМ), предназначенный для качественного определения антител к вирусу гепатита</w:t>
            </w:r>
            <w:proofErr w:type="gram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анти-HCV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)  в сыворотке и плазме человека. Набор реагентов включает: Микрочастицы 1 или 4 флакона (6,6 мл на 100 тестов/ 27,0 мл на 500 тестов) HCV (E.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coli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, дрожжи,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рекомбинант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) с сенсибилизированными антигеном микрочастицами в MES-буфере. Минимальная концентрация: 0,14%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твёрдоговещества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. Консервант: Противомикробные препараты.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Конъюгат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1 или 4 флакона (5,9 мл на 100 тестов/26,3 мл на 500 тестов)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конъюгата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: мышиный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proofErr w:type="gram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IgG</w:t>
            </w:r>
            <w:proofErr w:type="spellEnd"/>
            <w:proofErr w:type="gram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r w:rsidRPr="00DF4C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IgM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конъюгат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, меченый акридином, в MES-буфере. Минимальная концентрация: (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IgG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) 8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нг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/мл/(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IgM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) 0,8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нг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/мл. Консервант: Противомикробные препараты. Консервант: противомикробные препараты. Разбавитель 1 или 4 флакона (10,0 мл на 100 тестов/50,9 мл на 500 тестов) разбавителя образца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proofErr w:type="gram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HCV</w:t>
            </w:r>
            <w:proofErr w:type="spellEnd"/>
            <w:proofErr w:type="gram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, содержащий TRIS-буфер с протеиновыми стабилизаторами. Консервант: Противомикробные препараты. Общая относительная специфичность составила 99,60%. (10361/10403) при 95% доверительном интервале от 99,45 до 99,71%. Специфичность, наблюдаемая в различных центрах, варьировала от 99,20% (496/500) до 99,70% (1994/2000). Чувствительность составила 99,10% при 95% доверительном интервале от 96,77% до 99,89%.</w:t>
            </w:r>
          </w:p>
        </w:tc>
      </w:tr>
      <w:tr w:rsidR="00DF4CFD" w:rsidRPr="006604ED" w:rsidTr="006366D3">
        <w:tc>
          <w:tcPr>
            <w:tcW w:w="817" w:type="dxa"/>
          </w:tcPr>
          <w:p w:rsidR="00DF4CFD" w:rsidRPr="006604ED" w:rsidRDefault="00DF4CFD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402" w:type="dxa"/>
          </w:tcPr>
          <w:p w:rsidR="00DF4CFD" w:rsidRPr="00BD3608" w:rsidRDefault="00DF4CFD" w:rsidP="00DF4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ARCHITECT поверхностный а/г вируса гепатита</w:t>
            </w:r>
            <w:proofErr w:type="gram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качественный тест, реагент  100 тест</w:t>
            </w:r>
          </w:p>
        </w:tc>
        <w:tc>
          <w:tcPr>
            <w:tcW w:w="1559" w:type="dxa"/>
          </w:tcPr>
          <w:p w:rsidR="00DF4CFD" w:rsidRDefault="00DF4CFD" w:rsidP="00BD3608">
            <w:pPr>
              <w:jc w:val="center"/>
            </w:pPr>
            <w:r w:rsidRPr="00816732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499" w:type="dxa"/>
          </w:tcPr>
          <w:p w:rsidR="00DF4CFD" w:rsidRPr="00BD3608" w:rsidRDefault="00DF4CFD" w:rsidP="00BD3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282" w:type="dxa"/>
            <w:vAlign w:val="center"/>
          </w:tcPr>
          <w:p w:rsidR="00DF4CFD" w:rsidRPr="00DF4CFD" w:rsidRDefault="00DF4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ARCHITECT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Anti-HCV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представляет собой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хемилюминисцентный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иммуноанализ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на микрочастицах (ХИАМ), предназначенный для качественного определения антител к вирусу гепатита</w:t>
            </w:r>
            <w:proofErr w:type="gram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анти-HCV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)  в сыворотке и плазме человека. Набор реагентов включает: Микрочастицы 1 или 4 флакона (6,6 мл на 100 тестов/ 27,0 мл на 500 тестов) HCV (E.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coli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, дрожжи,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рекомбинант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) с сенсибилизированными антигеном микрочастицами в MES-буфере. Минимальная концентрация: 0,14%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твёрдоговещества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. Консервант: Противомикробные препараты.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Конъюгат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1 или 4 флакона (5,9 мл на 100 тестов/26,3 мл на 500 тестов)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конъюгата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: мышиный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proofErr w:type="gram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IgG</w:t>
            </w:r>
            <w:proofErr w:type="spellEnd"/>
            <w:proofErr w:type="gram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анти-IgM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конъюгат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, меченый акридином, в MES-буфере. Минимальная концентрация: (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IgG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) 8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нг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/мл/(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IgM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) 0,8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нг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/мл. Консервант: Противомикробные препараты. Консервант: противомикробные препараты. Разбавитель 1 или 4 флакона (10,0 мл на 100 тестов/50,9 мл на 500 тестов) разбавителя образца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proofErr w:type="gram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HCV</w:t>
            </w:r>
            <w:proofErr w:type="spellEnd"/>
            <w:proofErr w:type="gram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, содержащий TRIS-буфер с протеиновыми стабилизаторами. Консервант: Противомикробные препараты. Общая относительная специфичность составила 99,60%. (10361/10403) при 95% доверительном интервале от 99,45 до 99,71%. Специфичность, наблюдаемая в различных центрах, варьировала от 99,20% (496/500) до 99,70% (1994/2000). Чувствительность составила 99,10% при 95% доверительном интервале от 96,77% до 99,89%.</w:t>
            </w:r>
          </w:p>
        </w:tc>
      </w:tr>
      <w:tr w:rsidR="00DF4CFD" w:rsidRPr="006604ED" w:rsidTr="006366D3">
        <w:tc>
          <w:tcPr>
            <w:tcW w:w="817" w:type="dxa"/>
          </w:tcPr>
          <w:p w:rsidR="00DF4CFD" w:rsidRPr="006604ED" w:rsidRDefault="00DF4CFD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02" w:type="dxa"/>
          </w:tcPr>
          <w:p w:rsidR="00DF4CFD" w:rsidRPr="00BD3608" w:rsidRDefault="00DF4CFD" w:rsidP="00DF4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ARCHITECT ВИЧ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Комбо</w:t>
            </w:r>
            <w:proofErr w:type="spell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, контроль</w:t>
            </w:r>
          </w:p>
        </w:tc>
        <w:tc>
          <w:tcPr>
            <w:tcW w:w="1559" w:type="dxa"/>
          </w:tcPr>
          <w:p w:rsidR="00DF4CFD" w:rsidRDefault="00DF4CFD" w:rsidP="00BD3608">
            <w:pPr>
              <w:jc w:val="center"/>
            </w:pPr>
            <w:r w:rsidRPr="00816732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499" w:type="dxa"/>
          </w:tcPr>
          <w:p w:rsidR="00DF4CFD" w:rsidRPr="00BD3608" w:rsidRDefault="00DF4CFD" w:rsidP="00BD3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82" w:type="dxa"/>
            <w:vAlign w:val="center"/>
          </w:tcPr>
          <w:p w:rsidR="00DF4CFD" w:rsidRPr="00DF4CFD" w:rsidRDefault="00DF4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Контроли ARCHITECT HIV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Ab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Combo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предназначены для оценки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воспроизводимости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теста и выявления систематических аналитических отклонений системы ARCHITECT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при одновременном качественном определении антигена HIV p24 и антител к вирусу иммунодефицита человека типов 1 и/или 2 (HIV-1/HIV-2) в сыворотке и плазме крови человека. 4 </w:t>
            </w:r>
            <w:r w:rsidRPr="00DF4C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флакона (по 8 мл) контролей ARCHITECT HIV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Ab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Combo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Негативный контроль, Позитивный контроль 1 и Позитивный контроль 2 приготовлены в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рекальцинированной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плазме крови человека. Негативный контроль не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реактивен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HBsAg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, HIV-1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или HIV-1 RNA,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proofErr w:type="gram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HCV</w:t>
            </w:r>
            <w:proofErr w:type="spellEnd"/>
            <w:proofErr w:type="gram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и анти-HIV-1/HIV-2. Позитивный контроль 1 (инактивированный)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реактивен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на анти-HIV-1 и не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реактивен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HBsAg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, HIV-1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или HIV-1 RNA и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proofErr w:type="gram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HCV</w:t>
            </w:r>
            <w:proofErr w:type="spellEnd"/>
            <w:proofErr w:type="gram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. Позитивный контроль 2 (инактивированный)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реактивен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на анти-HIV-2 и не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реактивен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HBsAg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, HIV-1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или HIV-1 RNA и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proofErr w:type="gram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HCV</w:t>
            </w:r>
            <w:proofErr w:type="spellEnd"/>
            <w:proofErr w:type="gram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. Позитивный контроль 3 является очищенным вирусным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лизатом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HIV, приготовленным в растворе ТРИС буфера на основе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физраствора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с протеиновым (бычьим) стабилизатором. Консервант для всех контролей: азид натрия.</w:t>
            </w:r>
          </w:p>
        </w:tc>
      </w:tr>
      <w:tr w:rsidR="00DF4CFD" w:rsidRPr="00254F0E" w:rsidTr="002D51DC">
        <w:tc>
          <w:tcPr>
            <w:tcW w:w="817" w:type="dxa"/>
          </w:tcPr>
          <w:p w:rsidR="00DF4CFD" w:rsidRPr="006604ED" w:rsidRDefault="00DF4CFD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402" w:type="dxa"/>
          </w:tcPr>
          <w:p w:rsidR="00DF4CFD" w:rsidRPr="00BD3608" w:rsidRDefault="00DF4CFD" w:rsidP="00DF4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ARCHITECT ВИЧ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Комбо</w:t>
            </w:r>
            <w:proofErr w:type="spell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, калибратор</w:t>
            </w:r>
          </w:p>
        </w:tc>
        <w:tc>
          <w:tcPr>
            <w:tcW w:w="1559" w:type="dxa"/>
          </w:tcPr>
          <w:p w:rsidR="00DF4CFD" w:rsidRDefault="00DF4CFD" w:rsidP="00BD3608">
            <w:pPr>
              <w:jc w:val="center"/>
            </w:pPr>
            <w:r w:rsidRPr="00816732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499" w:type="dxa"/>
          </w:tcPr>
          <w:p w:rsidR="00DF4CFD" w:rsidRPr="00BD3608" w:rsidRDefault="00DF4CFD" w:rsidP="00BD3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82" w:type="dxa"/>
            <w:vAlign w:val="center"/>
          </w:tcPr>
          <w:p w:rsidR="00DF4CFD" w:rsidRPr="00254F0E" w:rsidRDefault="00DF4CF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Калибратор ARCHITECT HIV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Ab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Combo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предназначен для калибровки системы ARCHITECT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при одновременном качественном определении антигена HIV p24 и антител к вирусу иммунодефицита человека типов 1 и/или 2 (HIV-1/HIV-2) в сыворотке или плазме крови человека. Дополнительная информация находится во вкладыше к реагенту ARCHITECT HIV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Ab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Combo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. 1 флакон (4 мл) калибратора 1 ARCHITECT HIV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Ab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Combo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: очищенный HIV вирусный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лизат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в ТРИС буфере (на основе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физраствора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) с протеиновым (бычьим) стабилизатором. Консервант: азид натрия. Для обеспечения необходимой чувствительности к антигену HIV-1 p24 на уровне &lt; 50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пг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/мл концентрация антигена HIV-1 p24 в калибраторе ARCHITECT HIV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Ab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Combo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соотнесена с международной стандартной панелью </w:t>
            </w:r>
            <w:proofErr w:type="spellStart"/>
            <w:r w:rsidRPr="00254F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Agence</w:t>
            </w:r>
            <w:proofErr w:type="spellEnd"/>
            <w:r w:rsidRPr="00254F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F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francaise</w:t>
            </w:r>
            <w:proofErr w:type="spellEnd"/>
            <w:r w:rsidRPr="00254F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254F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securite</w:t>
            </w:r>
            <w:proofErr w:type="spellEnd"/>
            <w:r w:rsidRPr="00254F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F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sanitaire</w:t>
            </w:r>
            <w:proofErr w:type="spellEnd"/>
            <w:r w:rsidRPr="00254F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des </w:t>
            </w:r>
            <w:proofErr w:type="spellStart"/>
            <w:r w:rsidRPr="00254F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produits</w:t>
            </w:r>
            <w:proofErr w:type="spellEnd"/>
            <w:r w:rsidRPr="00254F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254F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sante</w:t>
            </w:r>
            <w:proofErr w:type="spellEnd"/>
            <w:r w:rsidRPr="00254F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(AFSSAPS).</w:t>
            </w:r>
          </w:p>
        </w:tc>
      </w:tr>
      <w:tr w:rsidR="00DF4CFD" w:rsidRPr="006604ED" w:rsidTr="002D51DC">
        <w:tc>
          <w:tcPr>
            <w:tcW w:w="817" w:type="dxa"/>
          </w:tcPr>
          <w:p w:rsidR="00DF4CFD" w:rsidRPr="006604ED" w:rsidRDefault="00DF4CFD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402" w:type="dxa"/>
          </w:tcPr>
          <w:p w:rsidR="00DF4CFD" w:rsidRPr="00BD3608" w:rsidRDefault="00DF4CFD" w:rsidP="00DF4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ARCHITECT ВИЧ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Комбо</w:t>
            </w:r>
            <w:proofErr w:type="spell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, реагент 2000 тест</w:t>
            </w:r>
          </w:p>
        </w:tc>
        <w:tc>
          <w:tcPr>
            <w:tcW w:w="1559" w:type="dxa"/>
          </w:tcPr>
          <w:p w:rsidR="00DF4CFD" w:rsidRDefault="00DF4CFD" w:rsidP="00BD3608">
            <w:pPr>
              <w:jc w:val="center"/>
            </w:pPr>
            <w:r w:rsidRPr="00816732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499" w:type="dxa"/>
          </w:tcPr>
          <w:p w:rsidR="00DF4CFD" w:rsidRPr="00BD3608" w:rsidRDefault="00DF4CFD" w:rsidP="00BD3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82" w:type="dxa"/>
            <w:vAlign w:val="center"/>
          </w:tcPr>
          <w:p w:rsidR="00DF4CFD" w:rsidRPr="00DF4CFD" w:rsidRDefault="00DF4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ARCHITECT HIV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Ab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Combo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хемилюминесцентный</w:t>
            </w:r>
            <w:proofErr w:type="gram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иммунноанализ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на микрочастицах (ХИАМ) для качественного определения антигена HIV p24 и антител к вирусу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иммуннодефицита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 типа</w:t>
            </w:r>
            <w:r w:rsidRPr="00DF4CF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 и/или 2 (HIV-1/HIV-2) в сыворотке или плазме крови человека. ARCHITECT HIV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Ab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Combo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может применяться как вспомогательный метод при постановке диагноза инфекции HIV-1/HIV-2 и как метод</w:t>
            </w:r>
            <w:r w:rsidRPr="00DF4CF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выявления HIV при проверке крови и плазмы доноров. ARCHITECT HIV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Ab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Combo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не позволяет уточнить, какой из перечисленных маркеров выявлен: антиген p24 или антитела к HIV-1 или HIV-2. Микрочастицы: 1 или 4 флакона (6,6 мл во флаконе на 100 анализов/27 мл во флаконе на 500 анализов) микрочастиц: Микрочастицы, сенсибилизированные антигеном ВИЧ-1/ВИЧ-2 (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рекомбинантным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) и антителами к антигену p24 (мышиные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моноклональные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), в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забуференном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физрастворе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с TRIS. Минимальная </w:t>
            </w:r>
            <w:r w:rsidRPr="00DF4C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концентрация: 0,07%. Консервант: азид натрия.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Конъюгат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: 1 или 4 флакона (5,9 мл во флаконе на 100 анализов/26,3 мл во флаконе на 500 анализов)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конъюгата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: Меченые акридином антигены ВИЧ-1 (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рекомбинантные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), меченые акридином синтетические пептиды ВИЧ-1/ВИЧ-2 и меченые акридином антитела к антигену p24 (мышиные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моноклональные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) в фосфатном буфере, содержащем белок (бычий) и поверхностно-активное вещество в качестве стабилизаторов. Минимальная концентрация: 0,05 мкг/мл. Консервант: азид натрия. Разбавитель образца: 1 или 4 флакона (5,9 мл во флаконе на 100 анализов/26,3 мл во флаконе на 500 анализов) разбавителя тест-системы: Разбавитель тест-системы HIV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Ab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Combo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, содержащий TRIS-буфер. Консервант: азид натрия.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Воспроизводимость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: Тест ARCHITECT HIV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Ab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Combo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дает погрешность ≤ 14% для образцов, значения которых в 3 раза превышают пороговое значение. Данный результат получен при тестировании трех серий калибратора, трех серий контролей и панели из четырех реактивных образцов. Специфичность теста ARCHITECT HIV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Ab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Combo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, в котором исследовали образцы крови доноров (в которых HIV, как предполагалось, отсутствовал), составила ≥ 99,5%. Аналитическая чувствительность метода ARCHITECT HIV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Ab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Combo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антигена HIV-1 p24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составила &lt; 50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пг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/мл.</w:t>
            </w:r>
          </w:p>
        </w:tc>
      </w:tr>
      <w:tr w:rsidR="00DF4CFD" w:rsidRPr="006604ED" w:rsidTr="00A43EDD">
        <w:tc>
          <w:tcPr>
            <w:tcW w:w="817" w:type="dxa"/>
          </w:tcPr>
          <w:p w:rsidR="00DF4CFD" w:rsidRPr="006604ED" w:rsidRDefault="00DF4CFD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402" w:type="dxa"/>
          </w:tcPr>
          <w:p w:rsidR="00DF4CFD" w:rsidRPr="00BD3608" w:rsidRDefault="00DF4CFD" w:rsidP="00DF4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ARCHITECT ВИЧ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Комбо</w:t>
            </w:r>
            <w:proofErr w:type="spell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, реагент 100 тест</w:t>
            </w:r>
          </w:p>
        </w:tc>
        <w:tc>
          <w:tcPr>
            <w:tcW w:w="1559" w:type="dxa"/>
          </w:tcPr>
          <w:p w:rsidR="00DF4CFD" w:rsidRDefault="00DF4CFD" w:rsidP="00BD3608">
            <w:pPr>
              <w:jc w:val="center"/>
            </w:pPr>
            <w:r w:rsidRPr="00816732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499" w:type="dxa"/>
          </w:tcPr>
          <w:p w:rsidR="00DF4CFD" w:rsidRPr="00BD3608" w:rsidRDefault="00DF4CFD" w:rsidP="00BD3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282" w:type="dxa"/>
            <w:vAlign w:val="center"/>
          </w:tcPr>
          <w:p w:rsidR="00DF4CFD" w:rsidRPr="00DF4CFD" w:rsidRDefault="00DF4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ARCHITECT HIV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Ab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Combo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хемилюминесцентный</w:t>
            </w:r>
            <w:proofErr w:type="gram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иммунноанализ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на микрочастицах (ХИАМ) для качественного определения антигена HIV p24 и антител к вирусу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иммуннодефицита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 типа</w:t>
            </w:r>
            <w:r w:rsidRPr="00DF4CF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 и/или 2 (HIV-1/HIV-2) в сыворотке или плазме крови человека. ARCHITECT HIV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Ab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Combo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может применяться как вспомогательный метод при постановке диагноза инфекции HIV-1/HIV-2 и как метод</w:t>
            </w:r>
            <w:r w:rsidRPr="00DF4CF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выявления HIV при проверке крови и плазмы доноров. ARCHITECT HIV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Ab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Combo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не позволяет уточнить, какой из перечисленных маркеров выявлен: антиген p24 или антитела к HIV-1 или HIV-2. Микрочастицы: 1 или 4 флакона (6,6 мл во флаконе на 100 анализов/27 мл во флаконе на 500 анализов) микрочастиц: Микрочастицы, сенсибилизированные антигеном ВИЧ-1/ВИЧ-2 (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рекомбинантным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) и антителами к антигену p24 (мышиные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моноклональные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), в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забуференном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физрастворе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с TRIS. Минимальная концентрация: 0,07%. Консервант: азид натрия.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Конъюгат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: 1 или 4 флакона (5,9 мл во флаконе на 100 анализов/26,3 мл во флаконе на 500 анализов)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конъюгата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: Меченые акридином антигены ВИЧ-1 (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рекомбинантные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), меченые акридином синтетические пептиды ВИЧ-1/ВИЧ-2 и меченые акридином </w:t>
            </w:r>
            <w:r w:rsidRPr="00DF4C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антитела к антигену p24 (мышиные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моноклональные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) в фосфатном буфере, содержащем белок (бычий) и поверхностно-активное вещество в качестве стабилизаторов. Минимальная концентрация: 0,05 мкг/мл. Консервант: азид натрия. Разбавитель образца: 1 или 4 флакона (5,9 мл во флаконе на 100 анализов/26,3 мл во флаконе на 500 анализов) разбавителя тест-системы: Разбавитель тест-системы HIV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Ab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Combo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, содержащий TRIS-буфер. Консервант: азид натрия.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Воспроизводимость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: Тест ARCHITECT HIV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Ab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Combo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дает погрешность ≤ 14% для образцов, значения которых в 3 раза превышают пороговое значение. Данный результат получен при тестировании трех серий калибратора, трех серий контролей и панели из четырех реактивных образцов. Специфичность теста ARCHITECT HIV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Ab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Combo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, в котором исследовали образцы крови доноров (в которых HIV, как предполагалось, отсутствовал), составила ≥ 99,5%. Аналитическая чувствительность метода ARCHITECT HIV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Ab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Combo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антигена HIV-1 p24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составила &lt; 50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пг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/мл.</w:t>
            </w:r>
          </w:p>
        </w:tc>
      </w:tr>
      <w:tr w:rsidR="00DF4CFD" w:rsidRPr="006604ED" w:rsidTr="00A43EDD">
        <w:tc>
          <w:tcPr>
            <w:tcW w:w="817" w:type="dxa"/>
          </w:tcPr>
          <w:p w:rsidR="00DF4CFD" w:rsidRPr="006604ED" w:rsidRDefault="00DF4CFD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402" w:type="dxa"/>
          </w:tcPr>
          <w:p w:rsidR="00DF4CFD" w:rsidRPr="00BD3608" w:rsidRDefault="00DF4CFD" w:rsidP="00DF4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ARCHITECT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сифилис</w:t>
            </w:r>
            <w:proofErr w:type="gram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онтроли</w:t>
            </w:r>
            <w:proofErr w:type="spellEnd"/>
          </w:p>
        </w:tc>
        <w:tc>
          <w:tcPr>
            <w:tcW w:w="1559" w:type="dxa"/>
          </w:tcPr>
          <w:p w:rsidR="00DF4CFD" w:rsidRDefault="00DF4CFD" w:rsidP="00BD3608">
            <w:pPr>
              <w:jc w:val="center"/>
            </w:pPr>
            <w:r w:rsidRPr="00816732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499" w:type="dxa"/>
          </w:tcPr>
          <w:p w:rsidR="00DF4CFD" w:rsidRPr="00BD3608" w:rsidRDefault="00DF4CFD" w:rsidP="00BD3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82" w:type="dxa"/>
            <w:vAlign w:val="center"/>
          </w:tcPr>
          <w:p w:rsidR="00DF4CFD" w:rsidRPr="00DF4CFD" w:rsidRDefault="00DF4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Контроли ARCHITECTÒ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Syphilis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TP предназначены для верификации калибровки системы ARCHITECT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при ее использовании для качественного определения антител к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Treponema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pallidum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(TP) в сыворотке или плазме крови человека. 2 флакона (по 6 мл) контролей ARCHITECT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Syphilis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TP. Контроли приготовлены на основе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рекальцифицированной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плазмы крови человека (инактивированной). Отрицательный контроль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нереактивен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анти-ТР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proofErr w:type="gram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HCV</w:t>
            </w:r>
            <w:proofErr w:type="spellEnd"/>
            <w:proofErr w:type="gram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HBsAg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, РНК ВИЧ или антиген ВИЧ-1 и антитела к ВИЧ-1/ВИЧ-2. Положительный контроль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реактивен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анти-ТР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нереактивен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proofErr w:type="gram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HCV</w:t>
            </w:r>
            <w:proofErr w:type="spellEnd"/>
            <w:proofErr w:type="gram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HBsAg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, РНК ВИЧ или антиген ВИЧ-1 и антитела к ВИЧ-1/ВИЧ-2. Консерванты: азид натрия и другие противомикробные вещества.</w:t>
            </w:r>
          </w:p>
        </w:tc>
      </w:tr>
      <w:tr w:rsidR="00DF4CFD" w:rsidRPr="006604ED" w:rsidTr="00153DEC">
        <w:tc>
          <w:tcPr>
            <w:tcW w:w="817" w:type="dxa"/>
          </w:tcPr>
          <w:p w:rsidR="00DF4CFD" w:rsidRPr="006604ED" w:rsidRDefault="00DF4CFD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402" w:type="dxa"/>
          </w:tcPr>
          <w:p w:rsidR="00DF4CFD" w:rsidRPr="00BD3608" w:rsidRDefault="00DF4CFD" w:rsidP="00DF4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ARCHITECT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сифилис</w:t>
            </w:r>
            <w:proofErr w:type="gram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алибратор</w:t>
            </w:r>
            <w:proofErr w:type="spellEnd"/>
          </w:p>
        </w:tc>
        <w:tc>
          <w:tcPr>
            <w:tcW w:w="1559" w:type="dxa"/>
          </w:tcPr>
          <w:p w:rsidR="00DF4CFD" w:rsidRDefault="00DF4CFD" w:rsidP="00BD3608">
            <w:pPr>
              <w:jc w:val="center"/>
            </w:pPr>
            <w:r w:rsidRPr="00816732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499" w:type="dxa"/>
          </w:tcPr>
          <w:p w:rsidR="00DF4CFD" w:rsidRPr="00BD3608" w:rsidRDefault="00DF4CFD" w:rsidP="00BD3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82" w:type="dxa"/>
            <w:vAlign w:val="center"/>
          </w:tcPr>
          <w:p w:rsidR="00DF4CFD" w:rsidRPr="00DF4CFD" w:rsidRDefault="00DF4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Калибратор ARCHITECTÒ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Syphilis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TP предназначен для калибровки системы ARCHITECT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при ее использовании для качественного определения антител к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Treponema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pallidum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(TP) в сыворотке или плазме крови человека. 1 флакон (4 мл) калибратора ARCHITECT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Syphilis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TP, приготовленного на основе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рекальцифицированной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плазмы крови человека (инактивированной), реактивной на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анти-ТР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и нереактивной на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анти-HCV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HBsAg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, РНК ВИЧ или антиген ВИЧ-1 и антитела к ВИЧ-1</w:t>
            </w:r>
            <w:proofErr w:type="gram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/ВИЧ-2. Консерванты: азид натрия и другие противомикробные вещества</w:t>
            </w:r>
          </w:p>
        </w:tc>
      </w:tr>
      <w:tr w:rsidR="00DF4CFD" w:rsidRPr="006604ED" w:rsidTr="00153DEC">
        <w:tc>
          <w:tcPr>
            <w:tcW w:w="817" w:type="dxa"/>
          </w:tcPr>
          <w:p w:rsidR="00DF4CFD" w:rsidRPr="006604ED" w:rsidRDefault="00DF4CFD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402" w:type="dxa"/>
          </w:tcPr>
          <w:p w:rsidR="00DF4CFD" w:rsidRPr="00BD3608" w:rsidRDefault="00DF4CFD" w:rsidP="00DF4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ARCHITECT сифилис, реагент 500 тест</w:t>
            </w:r>
          </w:p>
        </w:tc>
        <w:tc>
          <w:tcPr>
            <w:tcW w:w="1559" w:type="dxa"/>
          </w:tcPr>
          <w:p w:rsidR="00DF4CFD" w:rsidRDefault="00DF4CFD" w:rsidP="00BD3608">
            <w:pPr>
              <w:jc w:val="center"/>
            </w:pPr>
            <w:r w:rsidRPr="00816732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499" w:type="dxa"/>
          </w:tcPr>
          <w:p w:rsidR="00DF4CFD" w:rsidRPr="00BD3608" w:rsidRDefault="00DF4CFD" w:rsidP="00BD3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282" w:type="dxa"/>
            <w:vAlign w:val="center"/>
          </w:tcPr>
          <w:p w:rsidR="00DF4CFD" w:rsidRPr="00DF4CFD" w:rsidRDefault="00DF4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ARCHITECT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Syphilis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TP представляет собой тест-систему для качественного определения антител к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Treponema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pallidum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(TP) в сыворотке или плазме крови человека методом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хемилюминисцентного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иммуноанализа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на микрочастицах </w:t>
            </w:r>
            <w:r w:rsidRPr="00DF4C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(ХИАМ). Данный тест предназначен для диагностики сифилиса. Чувствительность анализа ARCHITECT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Syphilis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TP составила ≥99,0% при анализе образцов. Специфичность анализа ARCHITECT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Syphilis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TP составила ≥99,0% для образцов сыворотки и плазмы крови.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Воспроизводимость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анализа ARCHITECT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Syphilis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TP положительного контроля составляет £15%. Минимальная концентрация микрочастиц: 0,08% по сухому остатку. Минимальная концентрация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конъюгат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proofErr w:type="gram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IgG</w:t>
            </w:r>
            <w:proofErr w:type="spellEnd"/>
            <w:proofErr w:type="gram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– 26,6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нг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/мл,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анти-IgM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– 1,34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нг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/мл. </w:t>
            </w:r>
          </w:p>
        </w:tc>
      </w:tr>
      <w:tr w:rsidR="00DF4CFD" w:rsidRPr="006604ED" w:rsidTr="00A123BC">
        <w:tc>
          <w:tcPr>
            <w:tcW w:w="817" w:type="dxa"/>
          </w:tcPr>
          <w:p w:rsidR="00DF4CFD" w:rsidRPr="006604ED" w:rsidRDefault="00DF4CFD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3402" w:type="dxa"/>
          </w:tcPr>
          <w:p w:rsidR="00DF4CFD" w:rsidRPr="00BD3608" w:rsidRDefault="00DF4CFD" w:rsidP="00DF4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ARCHITECT сифилис, реагент 100 тест</w:t>
            </w:r>
          </w:p>
        </w:tc>
        <w:tc>
          <w:tcPr>
            <w:tcW w:w="1559" w:type="dxa"/>
          </w:tcPr>
          <w:p w:rsidR="00DF4CFD" w:rsidRDefault="00DF4CFD" w:rsidP="00BD3608">
            <w:pPr>
              <w:jc w:val="center"/>
            </w:pPr>
            <w:r w:rsidRPr="00816732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499" w:type="dxa"/>
          </w:tcPr>
          <w:p w:rsidR="00DF4CFD" w:rsidRPr="00BD3608" w:rsidRDefault="00DF4CFD" w:rsidP="00BD3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82" w:type="dxa"/>
            <w:vAlign w:val="center"/>
          </w:tcPr>
          <w:p w:rsidR="00DF4CFD" w:rsidRPr="00DF4CFD" w:rsidRDefault="00DF4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ARCHITECT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Syphilis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TP представляет собой тест-систему для качественного определения антител к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Treponema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pallidum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(TP) в сыворотке или плазме крови человека методом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хемилюминисцентного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иммуноанализа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на микрочастицах (ХИАМ). Данный тест предназначен для диагностики сифилиса. Чувствительность анализа ARCHITECT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Syphilis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TP составила ≥99,0% при анализе образцов. Специфичность анализа ARCHITECT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Syphilis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TP составила ≥99,0% для образцов сыворотки и плазмы крови.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Воспроизводимость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анализа ARCHITECT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Syphilis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TP положительного контроля составляет £15%. Минимальная концентрация микрочастиц: 0,08% по сухому остатку. Минимальная концентрация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конъюгат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proofErr w:type="gram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IgG</w:t>
            </w:r>
            <w:proofErr w:type="spellEnd"/>
            <w:proofErr w:type="gram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– 26,6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нг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/мл,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анти-IgM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– 1,34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нг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/мл. </w:t>
            </w:r>
          </w:p>
        </w:tc>
      </w:tr>
      <w:tr w:rsidR="00DF4CFD" w:rsidRPr="006604ED" w:rsidTr="00A123BC">
        <w:tc>
          <w:tcPr>
            <w:tcW w:w="817" w:type="dxa"/>
          </w:tcPr>
          <w:p w:rsidR="00DF4CFD" w:rsidRPr="006604ED" w:rsidRDefault="00DF4CFD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402" w:type="dxa"/>
          </w:tcPr>
          <w:p w:rsidR="00DF4CFD" w:rsidRPr="00254F0E" w:rsidRDefault="00DF4CFD" w:rsidP="00DF4CF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4F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ARCHITECT </w:t>
            </w: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реагент</w:t>
            </w:r>
            <w:r w:rsidRPr="00254F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254F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ухода</w:t>
            </w:r>
            <w:r w:rsidRPr="00254F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254F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зондом</w:t>
            </w:r>
            <w:r w:rsidRPr="00254F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Probe Conditioning</w:t>
            </w:r>
          </w:p>
        </w:tc>
        <w:tc>
          <w:tcPr>
            <w:tcW w:w="1559" w:type="dxa"/>
          </w:tcPr>
          <w:p w:rsidR="00DF4CFD" w:rsidRDefault="00DF4CFD" w:rsidP="00BD3608">
            <w:pPr>
              <w:jc w:val="center"/>
            </w:pPr>
            <w:r w:rsidRPr="00816732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499" w:type="dxa"/>
          </w:tcPr>
          <w:p w:rsidR="00DF4CFD" w:rsidRPr="00BD3608" w:rsidRDefault="00DF4CFD" w:rsidP="00BD3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82" w:type="dxa"/>
            <w:vAlign w:val="center"/>
          </w:tcPr>
          <w:p w:rsidR="00DF4CFD" w:rsidRPr="00DF4CFD" w:rsidRDefault="00DF4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Кондиционирующий раствор для дозирующей иглы ARCHITECT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Probe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Conditioning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Solution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используется при проведении ежедневной процедуры техобслуживания. Дозирующая игла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пипеттора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образца кондиционируется данным раствором после промывки гипохлоритом натрия для предотвращения неспецифического связывания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аналитов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со стенками иглы. иглы ARCHITECT, содержащего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рекальцинированную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плазму крови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proofErr w:type="gram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онсерванты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: противомикробный препарат и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ProClin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300.</w:t>
            </w:r>
          </w:p>
        </w:tc>
      </w:tr>
      <w:tr w:rsidR="00DF4CFD" w:rsidRPr="006604ED" w:rsidTr="00DF4CFD">
        <w:tc>
          <w:tcPr>
            <w:tcW w:w="817" w:type="dxa"/>
          </w:tcPr>
          <w:p w:rsidR="00DF4CFD" w:rsidRPr="006604ED" w:rsidRDefault="00DF4CFD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402" w:type="dxa"/>
          </w:tcPr>
          <w:p w:rsidR="00DF4CFD" w:rsidRPr="00BD3608" w:rsidRDefault="00DF4CFD" w:rsidP="00DF4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Трубка/сенсор температуры промывочной зоны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Tubng</w:t>
            </w:r>
            <w:proofErr w:type="spell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senz</w:t>
            </w:r>
            <w:proofErr w:type="spell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wz</w:t>
            </w:r>
            <w:proofErr w:type="spellEnd"/>
          </w:p>
        </w:tc>
        <w:tc>
          <w:tcPr>
            <w:tcW w:w="1559" w:type="dxa"/>
          </w:tcPr>
          <w:p w:rsidR="00DF4CFD" w:rsidRDefault="00DF4CFD" w:rsidP="00BD3608">
            <w:pPr>
              <w:jc w:val="center"/>
            </w:pPr>
            <w:r w:rsidRPr="00816732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499" w:type="dxa"/>
          </w:tcPr>
          <w:p w:rsidR="00DF4CFD" w:rsidRPr="00BD3608" w:rsidRDefault="00DF4CFD" w:rsidP="00BD3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82" w:type="dxa"/>
          </w:tcPr>
          <w:p w:rsidR="00DF4CFD" w:rsidRPr="00DF4CFD" w:rsidRDefault="00DF4CFD" w:rsidP="00DF4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Расходный материал Трубка/сенсор температуры промывочной зоны –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Tubing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Sensor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Temp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WZ производства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Abbott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Laboratories</w:t>
            </w:r>
            <w:proofErr w:type="spellEnd"/>
          </w:p>
        </w:tc>
      </w:tr>
      <w:tr w:rsidR="00DF4CFD" w:rsidRPr="006604ED" w:rsidTr="00D27307">
        <w:tc>
          <w:tcPr>
            <w:tcW w:w="817" w:type="dxa"/>
          </w:tcPr>
          <w:p w:rsidR="00DF4CFD" w:rsidRPr="006604ED" w:rsidRDefault="00DF4CFD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402" w:type="dxa"/>
          </w:tcPr>
          <w:p w:rsidR="00DF4CFD" w:rsidRPr="00BD3608" w:rsidRDefault="00DF4CFD" w:rsidP="00DF4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Промывочный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раствор-</w:t>
            </w:r>
            <w:proofErr w:type="gram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Wash</w:t>
            </w:r>
            <w:proofErr w:type="spellEnd"/>
            <w:proofErr w:type="gram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Buffer</w:t>
            </w:r>
            <w:proofErr w:type="spell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(1лx4)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proofErr w:type="spell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920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test</w:t>
            </w:r>
            <w:proofErr w:type="spellEnd"/>
          </w:p>
        </w:tc>
        <w:tc>
          <w:tcPr>
            <w:tcW w:w="1559" w:type="dxa"/>
          </w:tcPr>
          <w:p w:rsidR="00DF4CFD" w:rsidRDefault="00DF4CFD" w:rsidP="00BD3608">
            <w:pPr>
              <w:jc w:val="center"/>
            </w:pPr>
            <w:r w:rsidRPr="00816732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499" w:type="dxa"/>
          </w:tcPr>
          <w:p w:rsidR="00DF4CFD" w:rsidRPr="00BD3608" w:rsidRDefault="00DF4CFD" w:rsidP="00BD3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282" w:type="dxa"/>
            <w:vAlign w:val="center"/>
          </w:tcPr>
          <w:p w:rsidR="00DF4CFD" w:rsidRPr="00DF4CFD" w:rsidRDefault="00DF4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Промывающий буфер (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Wash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Buffer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(1Lx4)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920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test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F4CF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Предназначен для промывки рабочих емкостей, ячеек и соединительных  трубок анализатора.  Промывающий буфер представляет собой солевой раствор фосфатного буфера. Консерванты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антимикробные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агенты. </w:t>
            </w:r>
          </w:p>
        </w:tc>
      </w:tr>
      <w:tr w:rsidR="00BD3608" w:rsidRPr="006604ED" w:rsidTr="00DF4CFD">
        <w:tc>
          <w:tcPr>
            <w:tcW w:w="817" w:type="dxa"/>
          </w:tcPr>
          <w:p w:rsidR="00BD3608" w:rsidRPr="006604ED" w:rsidRDefault="00BD3608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402" w:type="dxa"/>
          </w:tcPr>
          <w:p w:rsidR="00BD3608" w:rsidRPr="00254F0E" w:rsidRDefault="00BD3608" w:rsidP="00DF4CF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proofErr w:type="spellEnd"/>
            <w:r w:rsidRPr="00254F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триггерный</w:t>
            </w:r>
            <w:proofErr w:type="spellEnd"/>
            <w:r w:rsidRPr="00254F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раствор</w:t>
            </w:r>
            <w:r w:rsidRPr="00254F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Pre-Trigger (1</w:t>
            </w: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54F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x4) for 36000 test</w:t>
            </w:r>
          </w:p>
        </w:tc>
        <w:tc>
          <w:tcPr>
            <w:tcW w:w="1559" w:type="dxa"/>
          </w:tcPr>
          <w:p w:rsidR="00BD3608" w:rsidRDefault="00BD3608" w:rsidP="00BD3608">
            <w:pPr>
              <w:jc w:val="center"/>
            </w:pPr>
            <w:r w:rsidRPr="00816732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499" w:type="dxa"/>
          </w:tcPr>
          <w:p w:rsidR="00BD3608" w:rsidRPr="00BD3608" w:rsidRDefault="00BD3608" w:rsidP="00BD3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82" w:type="dxa"/>
          </w:tcPr>
          <w:p w:rsidR="00BD3608" w:rsidRPr="006604ED" w:rsidRDefault="00DF4CFD" w:rsidP="00660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Раствор </w:t>
            </w:r>
            <w:proofErr w:type="spellStart"/>
            <w:proofErr w:type="gram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пре-триггера</w:t>
            </w:r>
            <w:proofErr w:type="spellEnd"/>
            <w:proofErr w:type="gram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ARCHITECTi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Pre-Trigger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Solution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F4CF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Предназначен для отщепления акридиновой метки от комплекса антиген-антитело. Раствор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пре-триггера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состоит из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бидистиллированной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воды </w:t>
            </w:r>
            <w:r w:rsidRPr="00DF4C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(99,88%), содержащей перекись водорода в концентрации1.32%.</w:t>
            </w:r>
            <w:r w:rsidRPr="00DF4CFD">
              <w:rPr>
                <w:rFonts w:ascii="Times New Roman" w:hAnsi="Times New Roman" w:cs="Times New Roman"/>
                <w:sz w:val="24"/>
                <w:szCs w:val="24"/>
              </w:rPr>
              <w:br/>
              <w:t>Хранить при температуре  2-8</w:t>
            </w:r>
            <w:proofErr w:type="gram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˚С</w:t>
            </w:r>
            <w:proofErr w:type="gramEnd"/>
          </w:p>
        </w:tc>
      </w:tr>
      <w:tr w:rsidR="00DF4CFD" w:rsidRPr="006604ED" w:rsidTr="00463837">
        <w:tc>
          <w:tcPr>
            <w:tcW w:w="817" w:type="dxa"/>
          </w:tcPr>
          <w:p w:rsidR="00DF4CFD" w:rsidRPr="006604ED" w:rsidRDefault="00DF4CFD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3402" w:type="dxa"/>
          </w:tcPr>
          <w:p w:rsidR="00DF4CFD" w:rsidRPr="00BD3608" w:rsidRDefault="00DF4CFD" w:rsidP="00DF4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Триггерный</w:t>
            </w:r>
            <w:proofErr w:type="spell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раствор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Trigger</w:t>
            </w:r>
            <w:proofErr w:type="spell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 (1лx4)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proofErr w:type="spell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12000</w:t>
            </w:r>
          </w:p>
        </w:tc>
        <w:tc>
          <w:tcPr>
            <w:tcW w:w="1559" w:type="dxa"/>
          </w:tcPr>
          <w:p w:rsidR="00DF4CFD" w:rsidRDefault="00DF4CFD" w:rsidP="00BD3608">
            <w:pPr>
              <w:jc w:val="center"/>
            </w:pPr>
            <w:r w:rsidRPr="00816732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499" w:type="dxa"/>
          </w:tcPr>
          <w:p w:rsidR="00DF4CFD" w:rsidRPr="00BD3608" w:rsidRDefault="00DF4CFD" w:rsidP="00BD3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82" w:type="dxa"/>
            <w:vAlign w:val="center"/>
          </w:tcPr>
          <w:p w:rsidR="00DF4CFD" w:rsidRPr="00DF4CFD" w:rsidRDefault="00DF4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Раствор триггера (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ARCHITECTi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Trigger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Solution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F4CF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Предназначен для инициации реакции хемилюминесценции молекулой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акридиниума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Рствор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Триггера состоит из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бидистилироанной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воды (99,6%), содержащей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гидроксид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натрия в концентрации 1,4% </w:t>
            </w:r>
            <w:proofErr w:type="gram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по массе).</w:t>
            </w:r>
          </w:p>
        </w:tc>
      </w:tr>
      <w:tr w:rsidR="00DF4CFD" w:rsidRPr="006604ED" w:rsidTr="00463837">
        <w:tc>
          <w:tcPr>
            <w:tcW w:w="817" w:type="dxa"/>
          </w:tcPr>
          <w:p w:rsidR="00DF4CFD" w:rsidRPr="006604ED" w:rsidRDefault="00DF4CFD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402" w:type="dxa"/>
          </w:tcPr>
          <w:p w:rsidR="00DF4CFD" w:rsidRPr="00BD3608" w:rsidRDefault="00DF4CFD" w:rsidP="00DF4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Реакционные ячейки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Reaction</w:t>
            </w:r>
            <w:proofErr w:type="spell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Vessels</w:t>
            </w:r>
            <w:proofErr w:type="spellEnd"/>
          </w:p>
        </w:tc>
        <w:tc>
          <w:tcPr>
            <w:tcW w:w="1559" w:type="dxa"/>
          </w:tcPr>
          <w:p w:rsidR="00DF4CFD" w:rsidRDefault="00DF4CFD" w:rsidP="00BD3608">
            <w:pPr>
              <w:jc w:val="center"/>
            </w:pPr>
            <w:r w:rsidRPr="00816732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499" w:type="dxa"/>
          </w:tcPr>
          <w:p w:rsidR="00DF4CFD" w:rsidRPr="00BD3608" w:rsidRDefault="00DF4CFD" w:rsidP="00BD3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282" w:type="dxa"/>
            <w:vAlign w:val="center"/>
          </w:tcPr>
          <w:p w:rsidR="00DF4CFD" w:rsidRPr="00DF4CFD" w:rsidRDefault="00DF4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Расходный  материал  </w:t>
            </w:r>
            <w:proofErr w:type="gram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proofErr w:type="gram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Reaction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Vessels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)  реакционные ячейки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Reaction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Vessels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в коробке 4000 шт. Прозрачные пластиковые ячейки, оригинальной формы (ABBOTT DIAGNOSTICS), используемые в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хемилюминисцентном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иммуноанализе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на микрочастицах (ХИАМ) с помощью системы ARCHITECT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Валидированы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для использования  на борту анализатора ARCHITECT </w:t>
            </w:r>
          </w:p>
        </w:tc>
      </w:tr>
      <w:tr w:rsidR="00DF4CFD" w:rsidRPr="006604ED" w:rsidTr="005803DA">
        <w:tc>
          <w:tcPr>
            <w:tcW w:w="817" w:type="dxa"/>
          </w:tcPr>
          <w:p w:rsidR="00DF4CFD" w:rsidRPr="006604ED" w:rsidRDefault="00DF4CFD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402" w:type="dxa"/>
          </w:tcPr>
          <w:p w:rsidR="00DF4CFD" w:rsidRPr="00BD3608" w:rsidRDefault="00DF4CFD" w:rsidP="00DF4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Предохранительные крышечки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Septums</w:t>
            </w:r>
            <w:proofErr w:type="spell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(N200) </w:t>
            </w:r>
          </w:p>
        </w:tc>
        <w:tc>
          <w:tcPr>
            <w:tcW w:w="1559" w:type="dxa"/>
          </w:tcPr>
          <w:p w:rsidR="00DF4CFD" w:rsidRDefault="00DF4CFD" w:rsidP="00BD3608">
            <w:pPr>
              <w:jc w:val="center"/>
            </w:pPr>
            <w:r w:rsidRPr="00816732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499" w:type="dxa"/>
          </w:tcPr>
          <w:p w:rsidR="00DF4CFD" w:rsidRPr="00BD3608" w:rsidRDefault="00DF4CFD" w:rsidP="00BD3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82" w:type="dxa"/>
            <w:vAlign w:val="center"/>
          </w:tcPr>
          <w:p w:rsidR="00DF4CFD" w:rsidRPr="00DF4CFD" w:rsidRDefault="00DF4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Расходный  материал  (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Septums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)  предохранительные крышечки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Septums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в коробке 200 шт. Крышки помещаются на открытые бутылки реагентов перед загрузкой бутылочек в обрабатывающий модуль анализатора ARCHITECT I1000.</w:t>
            </w:r>
          </w:p>
        </w:tc>
      </w:tr>
      <w:tr w:rsidR="00DF4CFD" w:rsidRPr="006604ED" w:rsidTr="005803DA">
        <w:tc>
          <w:tcPr>
            <w:tcW w:w="817" w:type="dxa"/>
          </w:tcPr>
          <w:p w:rsidR="00DF4CFD" w:rsidRPr="006604ED" w:rsidRDefault="00DF4CFD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402" w:type="dxa"/>
          </w:tcPr>
          <w:p w:rsidR="00DF4CFD" w:rsidRPr="00BD3608" w:rsidRDefault="00DF4CFD" w:rsidP="00DF4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Чашечки для образцов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Sample</w:t>
            </w:r>
            <w:proofErr w:type="spell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Cups</w:t>
            </w:r>
            <w:proofErr w:type="spell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(1000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box</w:t>
            </w:r>
            <w:proofErr w:type="spell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DF4CFD" w:rsidRDefault="00DF4CFD" w:rsidP="00BD3608">
            <w:pPr>
              <w:jc w:val="center"/>
            </w:pPr>
            <w:r w:rsidRPr="00816732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499" w:type="dxa"/>
          </w:tcPr>
          <w:p w:rsidR="00DF4CFD" w:rsidRPr="00BD3608" w:rsidRDefault="00DF4CFD" w:rsidP="00BD3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82" w:type="dxa"/>
            <w:vAlign w:val="center"/>
          </w:tcPr>
          <w:p w:rsidR="00DF4CFD" w:rsidRPr="00DF4CFD" w:rsidRDefault="00DF4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Расходный  материал  (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Sample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Cups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)  чашечки для образцов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Sample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Cups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в коробке 1000 шт. Пластиковые пробирки для исследуемых образцов. Оригинальной формы (ABBOTT DIAGNOSTICS), предназначенной для штативов </w:t>
            </w:r>
            <w:proofErr w:type="spellStart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>пробозагрузчика</w:t>
            </w:r>
            <w:proofErr w:type="spellEnd"/>
            <w:r w:rsidRPr="00DF4CFD">
              <w:rPr>
                <w:rFonts w:ascii="Times New Roman" w:hAnsi="Times New Roman" w:cs="Times New Roman"/>
                <w:sz w:val="24"/>
                <w:szCs w:val="24"/>
              </w:rPr>
              <w:t xml:space="preserve"> ARCHITECT</w:t>
            </w:r>
          </w:p>
        </w:tc>
      </w:tr>
      <w:tr w:rsidR="0063381B" w:rsidRPr="006604ED" w:rsidTr="006D1A93">
        <w:tc>
          <w:tcPr>
            <w:tcW w:w="817" w:type="dxa"/>
          </w:tcPr>
          <w:p w:rsidR="0063381B" w:rsidRPr="006604ED" w:rsidRDefault="0063381B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402" w:type="dxa"/>
          </w:tcPr>
          <w:p w:rsidR="0063381B" w:rsidRPr="00BD3608" w:rsidRDefault="0063381B" w:rsidP="00DF4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90071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Microcide</w:t>
            </w:r>
            <w:proofErr w:type="spell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Evolis</w:t>
            </w:r>
            <w:proofErr w:type="spellEnd"/>
          </w:p>
        </w:tc>
        <w:tc>
          <w:tcPr>
            <w:tcW w:w="1559" w:type="dxa"/>
          </w:tcPr>
          <w:p w:rsidR="0063381B" w:rsidRDefault="0063381B" w:rsidP="00BD3608">
            <w:pPr>
              <w:jc w:val="center"/>
            </w:pPr>
            <w:r w:rsidRPr="00816732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499" w:type="dxa"/>
          </w:tcPr>
          <w:p w:rsidR="0063381B" w:rsidRPr="00BD3608" w:rsidRDefault="0063381B" w:rsidP="00BD3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82" w:type="dxa"/>
            <w:vAlign w:val="center"/>
          </w:tcPr>
          <w:p w:rsidR="0063381B" w:rsidRPr="0063381B" w:rsidRDefault="0063381B" w:rsidP="00254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81B">
              <w:rPr>
                <w:rFonts w:ascii="Times New Roman" w:hAnsi="Times New Roman" w:cs="Times New Roman"/>
                <w:sz w:val="24"/>
                <w:szCs w:val="24"/>
              </w:rPr>
              <w:t xml:space="preserve">Средство  для </w:t>
            </w:r>
            <w:proofErr w:type="spellStart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>деконтаминаций</w:t>
            </w:r>
            <w:proofErr w:type="spellEnd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медицинского оборудования и инструментов </w:t>
            </w:r>
          </w:p>
        </w:tc>
      </w:tr>
      <w:tr w:rsidR="0063381B" w:rsidRPr="006604ED" w:rsidTr="006D1A93">
        <w:tc>
          <w:tcPr>
            <w:tcW w:w="817" w:type="dxa"/>
          </w:tcPr>
          <w:p w:rsidR="0063381B" w:rsidRPr="006604ED" w:rsidRDefault="0063381B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402" w:type="dxa"/>
          </w:tcPr>
          <w:p w:rsidR="0063381B" w:rsidRPr="00BD3608" w:rsidRDefault="0063381B" w:rsidP="00DF4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Мультиплексный Тест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Cobas</w:t>
            </w:r>
            <w:proofErr w:type="spell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TaqScreen</w:t>
            </w:r>
            <w:proofErr w:type="spell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MPX 2.0 </w:t>
            </w:r>
          </w:p>
        </w:tc>
        <w:tc>
          <w:tcPr>
            <w:tcW w:w="1559" w:type="dxa"/>
          </w:tcPr>
          <w:p w:rsidR="0063381B" w:rsidRPr="006604ED" w:rsidRDefault="0063381B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499" w:type="dxa"/>
          </w:tcPr>
          <w:p w:rsidR="0063381B" w:rsidRPr="00BD3608" w:rsidRDefault="0063381B" w:rsidP="00BD3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3 328</w:t>
            </w:r>
          </w:p>
        </w:tc>
        <w:tc>
          <w:tcPr>
            <w:tcW w:w="8282" w:type="dxa"/>
            <w:vAlign w:val="center"/>
          </w:tcPr>
          <w:p w:rsidR="00254F0E" w:rsidRPr="00254F0E" w:rsidRDefault="00254F0E" w:rsidP="00254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  <w:proofErr w:type="spellStart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cobas</w:t>
            </w:r>
            <w:proofErr w:type="spellEnd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TaqScreen</w:t>
            </w:r>
            <w:proofErr w:type="spellEnd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 MPX v2.0, предназначенный для использования с системой </w:t>
            </w:r>
            <w:proofErr w:type="spellStart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cobas</w:t>
            </w:r>
            <w:proofErr w:type="spellEnd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 s 201, является качественным in vitro тестом для прямого выявления РНК вируса иммунодефицита человека 1 типа  (ВИЧ-1) группы M, РНК вируса иммунодефицита человека 1 типа группы O, РНК вируса иммунодефицита человека 2 типа  (ВИЧ-2), РНК вируса гепатита</w:t>
            </w:r>
            <w:proofErr w:type="gramStart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 (ВГС) и ДНК вируса гепатита В (ВГВ) в человеческой плазме.</w:t>
            </w:r>
          </w:p>
          <w:p w:rsidR="00254F0E" w:rsidRPr="00254F0E" w:rsidRDefault="00254F0E" w:rsidP="00254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Данный тест предназначен для скрининга доноров на ВИЧ-1 группы M, ВИЧ-1 группы O, ВИЧ-2, РНК ВГС и ДНК ВГВ в образцах плазмы доноров, в том числе доноров цельной крови и компонентов крови, и прочих живых доноров.</w:t>
            </w:r>
          </w:p>
          <w:p w:rsidR="00254F0E" w:rsidRPr="00254F0E" w:rsidRDefault="00254F0E" w:rsidP="00254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В комплект поставки входит следующие растворы и расходные материалы: </w:t>
            </w:r>
          </w:p>
          <w:p w:rsidR="00254F0E" w:rsidRPr="00254F0E" w:rsidRDefault="00254F0E" w:rsidP="00254F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Растворы:</w:t>
            </w:r>
          </w:p>
          <w:p w:rsidR="00254F0E" w:rsidRPr="00254F0E" w:rsidRDefault="00254F0E" w:rsidP="00254F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Реагентные</w:t>
            </w:r>
            <w:proofErr w:type="spellEnd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 растворы: Тест </w:t>
            </w:r>
            <w:proofErr w:type="spellStart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cobas</w:t>
            </w:r>
            <w:proofErr w:type="spellEnd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TaqScreen</w:t>
            </w:r>
            <w:proofErr w:type="spellEnd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 MPX v2.0, 96 тестов который состоит из четырех кассет:</w:t>
            </w:r>
          </w:p>
          <w:p w:rsidR="00254F0E" w:rsidRPr="00254F0E" w:rsidRDefault="00254F0E" w:rsidP="00254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1. MPX2 CS1 (Кассета с магнитными стеклянными частицами) 2 x 48 тестов, 2 x 7.0 мл ( Состав: 93% </w:t>
            </w:r>
            <w:proofErr w:type="spellStart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Изопропанол</w:t>
            </w:r>
            <w:proofErr w:type="spellEnd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54F0E" w:rsidRPr="00254F0E" w:rsidRDefault="00254F0E" w:rsidP="00254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2. MPX2 CS2 (Кассета с </w:t>
            </w:r>
            <w:proofErr w:type="spellStart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лизирующим</w:t>
            </w:r>
            <w:proofErr w:type="spellEnd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 реагентом) 2 x 48 тестов, 2 x 78 мл </w:t>
            </w:r>
            <w:r w:rsidRPr="00254F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(Состав: </w:t>
            </w:r>
            <w:proofErr w:type="spellStart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Дигидрат</w:t>
            </w:r>
            <w:proofErr w:type="spellEnd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 цитрата натрия, 42.5% </w:t>
            </w:r>
            <w:proofErr w:type="spellStart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гуанидин</w:t>
            </w:r>
            <w:proofErr w:type="spellEnd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тиоцианат</w:t>
            </w:r>
            <w:proofErr w:type="spellEnd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, &lt; 14% </w:t>
            </w:r>
            <w:proofErr w:type="spellStart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полидоканол</w:t>
            </w:r>
            <w:proofErr w:type="spellEnd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, 0.9% </w:t>
            </w:r>
            <w:proofErr w:type="spellStart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дитиотрейтол</w:t>
            </w:r>
            <w:proofErr w:type="spellEnd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54F0E" w:rsidRPr="00254F0E" w:rsidRDefault="00254F0E" w:rsidP="00254F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3. MPX2 CS3 (</w:t>
            </w:r>
            <w:proofErr w:type="spellStart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Мульти-реагентная</w:t>
            </w:r>
            <w:proofErr w:type="spellEnd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 кассета MPX2) 2 x 48 тестов, 2 x 3.8 мл; EB (Буфер для </w:t>
            </w:r>
            <w:proofErr w:type="spellStart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элюции</w:t>
            </w:r>
            <w:proofErr w:type="spellEnd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) 2 x 7.0 мл.</w:t>
            </w:r>
          </w:p>
          <w:p w:rsidR="00254F0E" w:rsidRPr="00254F0E" w:rsidRDefault="00254F0E" w:rsidP="00254F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4. MPX2 CS4 (Кассета </w:t>
            </w:r>
            <w:proofErr w:type="spellStart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тест-специфичных</w:t>
            </w:r>
            <w:proofErr w:type="spellEnd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 реагентов MPX2) 2 x 48 тестов; MPX2 MMX-R1 (MPX2 реагент 1мастермикса) 2 </w:t>
            </w:r>
            <w:proofErr w:type="spellStart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 3.0 мл, MPX2 MMX-R2 (MPX2 реагент 2 </w:t>
            </w:r>
            <w:proofErr w:type="spellStart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мастермикса</w:t>
            </w:r>
            <w:proofErr w:type="spellEnd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)  2 </w:t>
            </w:r>
            <w:proofErr w:type="spellStart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 2.5 мл; MPX2 IC (Внутренний контроль MPX2)  2 </w:t>
            </w:r>
            <w:proofErr w:type="spellStart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 15 мл</w:t>
            </w:r>
          </w:p>
          <w:p w:rsidR="00254F0E" w:rsidRPr="00254F0E" w:rsidRDefault="00254F0E" w:rsidP="00254F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Набор контрольных растворов </w:t>
            </w:r>
            <w:proofErr w:type="spellStart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cobas</w:t>
            </w:r>
            <w:proofErr w:type="spellEnd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TaqScreen</w:t>
            </w:r>
            <w:proofErr w:type="spellEnd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 MPX v2.0, 6 наборов:</w:t>
            </w:r>
          </w:p>
          <w:p w:rsidR="00254F0E" w:rsidRPr="00254F0E" w:rsidRDefault="00254F0E" w:rsidP="00254F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1. MPX M (+) C, v2.0 (</w:t>
            </w:r>
            <w:proofErr w:type="spellStart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cobas</w:t>
            </w:r>
            <w:proofErr w:type="spellEnd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® </w:t>
            </w:r>
            <w:proofErr w:type="spellStart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TaqScreen</w:t>
            </w:r>
            <w:proofErr w:type="spellEnd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 MPX Multi-Positive Control, v2.0) (MPX </w:t>
            </w:r>
            <w:proofErr w:type="spellStart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Мульти-позитивный</w:t>
            </w:r>
            <w:proofErr w:type="spellEnd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контроль, версия 2.0) 6 </w:t>
            </w:r>
            <w:proofErr w:type="spellStart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 1.6 мл.</w:t>
            </w:r>
          </w:p>
          <w:p w:rsidR="00254F0E" w:rsidRPr="00254F0E" w:rsidRDefault="00254F0E" w:rsidP="00254F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2. MPX О (+) C, v2.0 (</w:t>
            </w:r>
            <w:proofErr w:type="spellStart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cobas</w:t>
            </w:r>
            <w:proofErr w:type="spellEnd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® </w:t>
            </w:r>
            <w:proofErr w:type="spellStart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TaqScreen</w:t>
            </w:r>
            <w:proofErr w:type="spellEnd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 MPX HIV-1 O Positive Control, v2.0) (HIV-1 O позитивный контроль, версия 2.0) 6 </w:t>
            </w:r>
            <w:proofErr w:type="spellStart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 1.6 мл</w:t>
            </w:r>
          </w:p>
          <w:p w:rsidR="00254F0E" w:rsidRPr="00254F0E" w:rsidRDefault="00254F0E" w:rsidP="00254F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3. MPX 2  (+) C, v2.0 (</w:t>
            </w:r>
            <w:proofErr w:type="spellStart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cobas</w:t>
            </w:r>
            <w:proofErr w:type="spellEnd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® </w:t>
            </w:r>
            <w:proofErr w:type="spellStart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TaqScreen</w:t>
            </w:r>
            <w:proofErr w:type="spellEnd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 MPX HIV-2 Positive Control, v2.0) (HIV-2 позитивный контроль, версия 2.0) 6 </w:t>
            </w:r>
            <w:proofErr w:type="spellStart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 1.6 мл</w:t>
            </w:r>
          </w:p>
          <w:p w:rsidR="00254F0E" w:rsidRPr="00254F0E" w:rsidRDefault="00254F0E" w:rsidP="00254F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4. МРХ (-) C, v2.0 (</w:t>
            </w:r>
            <w:proofErr w:type="spellStart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cobas</w:t>
            </w:r>
            <w:proofErr w:type="spellEnd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® </w:t>
            </w:r>
            <w:proofErr w:type="spellStart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TaqScreen</w:t>
            </w:r>
            <w:proofErr w:type="spellEnd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 MPX Negative Control, v2.0) [</w:t>
            </w:r>
            <w:proofErr w:type="spellStart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cobas</w:t>
            </w:r>
            <w:proofErr w:type="spellEnd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TaqScreen</w:t>
            </w:r>
            <w:proofErr w:type="spellEnd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 негативный контроль, версия 2.0 (человеческая плазма)] 6 </w:t>
            </w:r>
            <w:proofErr w:type="spellStart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 1.6 мл</w:t>
            </w:r>
          </w:p>
          <w:p w:rsidR="00254F0E" w:rsidRPr="00254F0E" w:rsidRDefault="00254F0E" w:rsidP="00254F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Промывочный раствор: </w:t>
            </w:r>
            <w:proofErr w:type="spellStart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cobas</w:t>
            </w:r>
            <w:proofErr w:type="spellEnd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TaqScreen</w:t>
            </w:r>
            <w:proofErr w:type="spellEnd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smartTag w:uri="urn:schemas-microsoft-com:office:smarttags" w:element="metricconverter">
              <w:smartTagPr>
                <w:attr w:name="ProductID" w:val="5.1 L"/>
              </w:smartTagPr>
              <w:r w:rsidRPr="00254F0E">
                <w:rPr>
                  <w:rFonts w:ascii="Times New Roman" w:hAnsi="Times New Roman" w:cs="Times New Roman"/>
                  <w:sz w:val="24"/>
                  <w:szCs w:val="24"/>
                </w:rPr>
                <w:t>5.1 L</w:t>
              </w:r>
            </w:smartTag>
          </w:p>
          <w:p w:rsidR="00254F0E" w:rsidRPr="00254F0E" w:rsidRDefault="00254F0E" w:rsidP="00254F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1. TS WR (промывочный реагент </w:t>
            </w:r>
            <w:proofErr w:type="spellStart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cobas</w:t>
            </w:r>
            <w:proofErr w:type="spellEnd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TaqScreen</w:t>
            </w:r>
            <w:proofErr w:type="spellEnd"/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54F0E" w:rsidRPr="00254F0E" w:rsidRDefault="00254F0E" w:rsidP="00254F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расходные материалы:</w:t>
            </w:r>
          </w:p>
          <w:p w:rsidR="00254F0E" w:rsidRPr="00254F0E" w:rsidRDefault="00254F0E" w:rsidP="00254F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• Элементы для обработки образцов (SPU)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54F0E" w:rsidRPr="00254F0E" w:rsidRDefault="00254F0E" w:rsidP="00254F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• Входящие пробирки для образцов (S-пробирки) со штрих-кодовыми клипсами </w:t>
            </w:r>
          </w:p>
          <w:p w:rsidR="00254F0E" w:rsidRPr="00254F0E" w:rsidRDefault="00254F0E" w:rsidP="00254F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• Упаковка с K-наконечниками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54F0E" w:rsidRPr="00254F0E" w:rsidRDefault="00254F0E" w:rsidP="00254F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F0E">
              <w:rPr>
                <w:rFonts w:ascii="Times New Roman" w:hAnsi="Times New Roman" w:cs="Times New Roman"/>
                <w:sz w:val="24"/>
                <w:szCs w:val="24"/>
              </w:rPr>
              <w:t>• Упаковка с K-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пробирками </w:t>
            </w:r>
          </w:p>
          <w:p w:rsidR="00254F0E" w:rsidRPr="00254F0E" w:rsidRDefault="00254F0E" w:rsidP="00254F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• Одноразовые наконечники CO-RE (1000 µL), с фильтром </w:t>
            </w:r>
          </w:p>
          <w:p w:rsidR="00254F0E" w:rsidRPr="00254F0E" w:rsidRDefault="00254F0E" w:rsidP="00254F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• Архивные плашки со штрих-кодовой маркировкой </w:t>
            </w:r>
          </w:p>
          <w:p w:rsidR="0063381B" w:rsidRPr="0063381B" w:rsidRDefault="00254F0E" w:rsidP="00254F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F0E">
              <w:rPr>
                <w:rFonts w:ascii="Times New Roman" w:hAnsi="Times New Roman" w:cs="Times New Roman"/>
                <w:sz w:val="24"/>
                <w:szCs w:val="24"/>
              </w:rPr>
              <w:t xml:space="preserve">• Крышки для архивных плашек </w:t>
            </w:r>
          </w:p>
        </w:tc>
      </w:tr>
      <w:tr w:rsidR="0063381B" w:rsidRPr="006604ED" w:rsidTr="00F05E9C">
        <w:tc>
          <w:tcPr>
            <w:tcW w:w="817" w:type="dxa"/>
          </w:tcPr>
          <w:p w:rsidR="0063381B" w:rsidRPr="006604ED" w:rsidRDefault="0063381B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3402" w:type="dxa"/>
          </w:tcPr>
          <w:p w:rsidR="0063381B" w:rsidRPr="00BD3608" w:rsidRDefault="0063381B" w:rsidP="00DF4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ID-Diluent</w:t>
            </w:r>
            <w:proofErr w:type="spell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2 2x100ml</w:t>
            </w:r>
          </w:p>
        </w:tc>
        <w:tc>
          <w:tcPr>
            <w:tcW w:w="1559" w:type="dxa"/>
          </w:tcPr>
          <w:p w:rsidR="0063381B" w:rsidRDefault="0063381B" w:rsidP="00BD3608">
            <w:pPr>
              <w:jc w:val="center"/>
            </w:pPr>
            <w:r w:rsidRPr="0003330E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499" w:type="dxa"/>
          </w:tcPr>
          <w:p w:rsidR="0063381B" w:rsidRPr="00BD3608" w:rsidRDefault="0063381B" w:rsidP="00BD3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82" w:type="dxa"/>
            <w:vAlign w:val="center"/>
          </w:tcPr>
          <w:p w:rsidR="0063381B" w:rsidRPr="0063381B" w:rsidRDefault="0063381B" w:rsidP="00633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>ID-Diluent</w:t>
            </w:r>
            <w:proofErr w:type="spellEnd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81B">
              <w:rPr>
                <w:rFonts w:ascii="Times New Roman" w:hAnsi="Times New Roman" w:cs="Times New Roman"/>
                <w:sz w:val="24"/>
                <w:szCs w:val="24"/>
              </w:rPr>
              <w:t>Модифицированный LISS буфер для приготовления суспензий эритроцитов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>ID-Дилюент</w:t>
            </w:r>
            <w:proofErr w:type="spellEnd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 xml:space="preserve"> 2: модифицированный LISS для суспензии эритроцитов в 100  мл флаконе.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81B">
              <w:rPr>
                <w:rFonts w:ascii="Times New Roman" w:hAnsi="Times New Roman" w:cs="Times New Roman"/>
                <w:sz w:val="24"/>
                <w:szCs w:val="24"/>
              </w:rPr>
              <w:t xml:space="preserve">Консерванты: антибактериальные препараты </w:t>
            </w:r>
            <w:proofErr w:type="spellStart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>триметоприм</w:t>
            </w:r>
            <w:proofErr w:type="spellEnd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>сульфаметоксазол</w:t>
            </w:r>
            <w:proofErr w:type="spellEnd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3381B" w:rsidRPr="006604ED" w:rsidTr="00F05E9C">
        <w:tc>
          <w:tcPr>
            <w:tcW w:w="817" w:type="dxa"/>
          </w:tcPr>
          <w:p w:rsidR="0063381B" w:rsidRPr="006604ED" w:rsidRDefault="0063381B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402" w:type="dxa"/>
          </w:tcPr>
          <w:p w:rsidR="0063381B" w:rsidRPr="0063381B" w:rsidRDefault="0063381B" w:rsidP="00DF4CF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38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ID-LISS/</w:t>
            </w: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Start"/>
            <w:r w:rsidRPr="006338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ooms</w:t>
            </w:r>
            <w:proofErr w:type="spellEnd"/>
            <w:r w:rsidRPr="006338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60x12 </w:t>
            </w:r>
            <w:proofErr w:type="spellStart"/>
            <w:r w:rsidRPr="006338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pces</w:t>
            </w:r>
            <w:proofErr w:type="spellEnd"/>
            <w:r w:rsidRPr="006338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(Coombs Anti-</w:t>
            </w:r>
            <w:proofErr w:type="spellStart"/>
            <w:r w:rsidRPr="006338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IgG</w:t>
            </w:r>
            <w:proofErr w:type="spellEnd"/>
            <w:r w:rsidRPr="006338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60x12 </w:t>
            </w: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карт</w:t>
            </w:r>
            <w:r w:rsidRPr="006338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559" w:type="dxa"/>
          </w:tcPr>
          <w:p w:rsidR="0063381B" w:rsidRDefault="0063381B" w:rsidP="00BD3608">
            <w:pPr>
              <w:jc w:val="center"/>
            </w:pPr>
            <w:r w:rsidRPr="0003330E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499" w:type="dxa"/>
          </w:tcPr>
          <w:p w:rsidR="0063381B" w:rsidRPr="00BD3608" w:rsidRDefault="0063381B" w:rsidP="00BD3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82" w:type="dxa"/>
            <w:vAlign w:val="center"/>
          </w:tcPr>
          <w:p w:rsidR="0063381B" w:rsidRPr="0063381B" w:rsidRDefault="0063381B" w:rsidP="00633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81B">
              <w:rPr>
                <w:rFonts w:ascii="Times New Roman" w:hAnsi="Times New Roman" w:cs="Times New Roman"/>
                <w:sz w:val="24"/>
                <w:szCs w:val="24"/>
              </w:rPr>
              <w:t>Карты для идентификации антител: LISS/</w:t>
            </w:r>
            <w:proofErr w:type="spellStart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>Coombs</w:t>
            </w:r>
            <w:proofErr w:type="spellEnd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spellStart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>Гелевые</w:t>
            </w:r>
            <w:proofErr w:type="spellEnd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 xml:space="preserve"> карты  для  постановки </w:t>
            </w:r>
            <w:proofErr w:type="gramStart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>прямого</w:t>
            </w:r>
            <w:proofErr w:type="gramEnd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 xml:space="preserve"> и непрямого </w:t>
            </w:r>
            <w:proofErr w:type="spellStart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>антиглобулинового</w:t>
            </w:r>
            <w:proofErr w:type="spellEnd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>тестана</w:t>
            </w:r>
            <w:proofErr w:type="spellEnd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 xml:space="preserve"> иммуногематологическом анализаторе  " IH-1000". ID-карты с 6 </w:t>
            </w:r>
            <w:proofErr w:type="spellStart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>микропробирками</w:t>
            </w:r>
            <w:proofErr w:type="spellEnd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>содержащими</w:t>
            </w:r>
            <w:proofErr w:type="gramEnd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>полиспецифический</w:t>
            </w:r>
            <w:proofErr w:type="spellEnd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 xml:space="preserve"> АГР (кроличий </w:t>
            </w:r>
            <w:proofErr w:type="spellStart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r w:rsidRPr="006338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IgG</w:t>
            </w:r>
            <w:proofErr w:type="spellEnd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>моноклональный</w:t>
            </w:r>
            <w:proofErr w:type="spellEnd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 xml:space="preserve"> анти-С3d, клон </w:t>
            </w:r>
            <w:proofErr w:type="spellStart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proofErr w:type="spellEnd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 xml:space="preserve"> 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139-9),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суспензированный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геле</w:t>
            </w:r>
            <w:r w:rsidRPr="006338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81B">
              <w:rPr>
                <w:rFonts w:ascii="Times New Roman" w:hAnsi="Times New Roman" w:cs="Times New Roman"/>
                <w:sz w:val="24"/>
                <w:szCs w:val="24"/>
              </w:rPr>
              <w:t xml:space="preserve">набор состоит 720 </w:t>
            </w:r>
            <w:proofErr w:type="spellStart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>гелевых</w:t>
            </w:r>
            <w:proofErr w:type="spellEnd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 xml:space="preserve"> карт</w:t>
            </w:r>
          </w:p>
        </w:tc>
      </w:tr>
      <w:tr w:rsidR="00BD3608" w:rsidRPr="006604ED" w:rsidTr="00DF4CFD">
        <w:tc>
          <w:tcPr>
            <w:tcW w:w="817" w:type="dxa"/>
          </w:tcPr>
          <w:p w:rsidR="00BD3608" w:rsidRPr="006604ED" w:rsidRDefault="00BD3608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3402" w:type="dxa"/>
          </w:tcPr>
          <w:p w:rsidR="00BD3608" w:rsidRPr="00BD3608" w:rsidRDefault="00BD3608" w:rsidP="00DF4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Стандартные эритроциты I-II-III (Реагенты для скрининга антител </w:t>
            </w:r>
            <w:proofErr w:type="spellStart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ID-DiaCell</w:t>
            </w:r>
            <w:proofErr w:type="spellEnd"/>
            <w:r w:rsidRPr="00BD3608">
              <w:rPr>
                <w:rFonts w:ascii="Times New Roman" w:hAnsi="Times New Roman" w:cs="Times New Roman"/>
                <w:sz w:val="24"/>
                <w:szCs w:val="24"/>
              </w:rPr>
              <w:t xml:space="preserve"> I-II-III 3х10ml) на 200</w:t>
            </w:r>
          </w:p>
        </w:tc>
        <w:tc>
          <w:tcPr>
            <w:tcW w:w="1559" w:type="dxa"/>
          </w:tcPr>
          <w:p w:rsidR="00BD3608" w:rsidRDefault="00BD3608" w:rsidP="00BD3608">
            <w:pPr>
              <w:jc w:val="center"/>
            </w:pPr>
            <w:r w:rsidRPr="0003330E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499" w:type="dxa"/>
          </w:tcPr>
          <w:p w:rsidR="00BD3608" w:rsidRPr="00BD3608" w:rsidRDefault="00BD3608" w:rsidP="00BD3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82" w:type="dxa"/>
          </w:tcPr>
          <w:p w:rsidR="00BD3608" w:rsidRPr="006604ED" w:rsidRDefault="0063381B" w:rsidP="00633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81B">
              <w:rPr>
                <w:rFonts w:ascii="Times New Roman" w:hAnsi="Times New Roman" w:cs="Times New Roman"/>
                <w:sz w:val="24"/>
                <w:szCs w:val="24"/>
              </w:rPr>
              <w:t xml:space="preserve">ID </w:t>
            </w:r>
            <w:proofErr w:type="spellStart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>DiaCell</w:t>
            </w:r>
            <w:proofErr w:type="spellEnd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 xml:space="preserve"> I-II-III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3381B">
              <w:rPr>
                <w:rFonts w:ascii="Times New Roman" w:hAnsi="Times New Roman" w:cs="Times New Roman"/>
                <w:sz w:val="24"/>
                <w:szCs w:val="24"/>
              </w:rPr>
              <w:t>Реагент имеет человеческое происхождение, находится в среде с буферизированной суспензией 0,8% (± 0,1%).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81B">
              <w:rPr>
                <w:rFonts w:ascii="Times New Roman" w:hAnsi="Times New Roman" w:cs="Times New Roman"/>
                <w:sz w:val="24"/>
                <w:szCs w:val="24"/>
              </w:rPr>
              <w:t xml:space="preserve">Консерванты: </w:t>
            </w:r>
            <w:proofErr w:type="spellStart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>антибактериалные</w:t>
            </w:r>
            <w:proofErr w:type="spellEnd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</w:t>
            </w:r>
            <w:proofErr w:type="spellStart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>триметоприм</w:t>
            </w:r>
            <w:proofErr w:type="spellEnd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>сульфаметоксазол</w:t>
            </w:r>
            <w:proofErr w:type="spellEnd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81B">
              <w:rPr>
                <w:rFonts w:ascii="Times New Roman" w:hAnsi="Times New Roman" w:cs="Times New Roman"/>
                <w:sz w:val="24"/>
                <w:szCs w:val="24"/>
              </w:rPr>
              <w:t xml:space="preserve">Набор из трех пузырьков для непрямого </w:t>
            </w:r>
            <w:proofErr w:type="spellStart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>антиглобулинового</w:t>
            </w:r>
            <w:proofErr w:type="spellEnd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 xml:space="preserve"> теста </w:t>
            </w:r>
            <w:proofErr w:type="spellStart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>NaCl</w:t>
            </w:r>
            <w:proofErr w:type="spellEnd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 xml:space="preserve"> -теста R1wR1+ R2R2 +</w:t>
            </w:r>
            <w:proofErr w:type="spellStart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>rr</w:t>
            </w:r>
            <w:proofErr w:type="spellEnd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>Рассчитан</w:t>
            </w:r>
            <w:proofErr w:type="gramEnd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 xml:space="preserve"> на 200 исследований. </w:t>
            </w:r>
          </w:p>
        </w:tc>
      </w:tr>
      <w:tr w:rsidR="0063381B" w:rsidRPr="006604ED" w:rsidTr="0063381B">
        <w:tc>
          <w:tcPr>
            <w:tcW w:w="817" w:type="dxa"/>
          </w:tcPr>
          <w:p w:rsidR="0063381B" w:rsidRPr="006604ED" w:rsidRDefault="0063381B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402" w:type="dxa"/>
          </w:tcPr>
          <w:p w:rsidR="0063381B" w:rsidRPr="0063381B" w:rsidRDefault="0063381B" w:rsidP="00DF4CF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338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Concentr</w:t>
            </w:r>
            <w:proofErr w:type="spellEnd"/>
            <w:r w:rsidRPr="006338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Wash solution A 10*100 ml</w:t>
            </w:r>
          </w:p>
        </w:tc>
        <w:tc>
          <w:tcPr>
            <w:tcW w:w="1559" w:type="dxa"/>
          </w:tcPr>
          <w:p w:rsidR="0063381B" w:rsidRPr="006604ED" w:rsidRDefault="0063381B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499" w:type="dxa"/>
          </w:tcPr>
          <w:p w:rsidR="0063381B" w:rsidRPr="00BD3608" w:rsidRDefault="0063381B" w:rsidP="00BD3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82" w:type="dxa"/>
          </w:tcPr>
          <w:p w:rsidR="0063381B" w:rsidRPr="0063381B" w:rsidRDefault="0063381B" w:rsidP="00633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81B">
              <w:rPr>
                <w:rFonts w:ascii="Times New Roman" w:hAnsi="Times New Roman" w:cs="Times New Roman"/>
                <w:sz w:val="24"/>
                <w:szCs w:val="24"/>
              </w:rPr>
              <w:t xml:space="preserve">Концентрат </w:t>
            </w:r>
            <w:proofErr w:type="spellStart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>Wash</w:t>
            </w:r>
            <w:proofErr w:type="spellEnd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>Solution</w:t>
            </w:r>
            <w:proofErr w:type="spellEnd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 xml:space="preserve"> A, изотонический буферный раствор, 100мл флакон. </w:t>
            </w:r>
          </w:p>
        </w:tc>
      </w:tr>
      <w:tr w:rsidR="0063381B" w:rsidRPr="006604ED" w:rsidTr="0063381B">
        <w:tc>
          <w:tcPr>
            <w:tcW w:w="817" w:type="dxa"/>
          </w:tcPr>
          <w:p w:rsidR="0063381B" w:rsidRPr="006604ED" w:rsidRDefault="0063381B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402" w:type="dxa"/>
          </w:tcPr>
          <w:p w:rsidR="0063381B" w:rsidRPr="0063381B" w:rsidRDefault="0063381B" w:rsidP="00DF4CF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338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Concentr</w:t>
            </w:r>
            <w:proofErr w:type="spellEnd"/>
            <w:r w:rsidRPr="006338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Wash solution </w:t>
            </w: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338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10*100 ml</w:t>
            </w:r>
          </w:p>
        </w:tc>
        <w:tc>
          <w:tcPr>
            <w:tcW w:w="1559" w:type="dxa"/>
          </w:tcPr>
          <w:p w:rsidR="0063381B" w:rsidRPr="006604ED" w:rsidRDefault="0063381B" w:rsidP="00660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ED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499" w:type="dxa"/>
          </w:tcPr>
          <w:p w:rsidR="0063381B" w:rsidRPr="00BD3608" w:rsidRDefault="0063381B" w:rsidP="00BD3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82" w:type="dxa"/>
          </w:tcPr>
          <w:p w:rsidR="0063381B" w:rsidRPr="0063381B" w:rsidRDefault="0063381B" w:rsidP="00633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81B">
              <w:rPr>
                <w:rFonts w:ascii="Times New Roman" w:hAnsi="Times New Roman" w:cs="Times New Roman"/>
                <w:sz w:val="24"/>
                <w:szCs w:val="24"/>
              </w:rPr>
              <w:t xml:space="preserve">Концентрат </w:t>
            </w:r>
            <w:proofErr w:type="spellStart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>Wash</w:t>
            </w:r>
            <w:proofErr w:type="spellEnd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>Solution</w:t>
            </w:r>
            <w:proofErr w:type="spellEnd"/>
            <w:r w:rsidRPr="00633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B, очищающий раствор с ПАВ, 100</w:t>
            </w:r>
            <w:r w:rsidRPr="0063381B">
              <w:rPr>
                <w:rFonts w:ascii="Times New Roman" w:hAnsi="Times New Roman" w:cs="Times New Roman"/>
                <w:sz w:val="24"/>
                <w:szCs w:val="24"/>
              </w:rPr>
              <w:t xml:space="preserve">мл флакон. </w:t>
            </w:r>
          </w:p>
        </w:tc>
      </w:tr>
    </w:tbl>
    <w:p w:rsidR="005768B2" w:rsidRPr="006604ED" w:rsidRDefault="005768B2" w:rsidP="006604E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768B2" w:rsidRPr="006604ED" w:rsidSect="00F02FE7">
      <w:pgSz w:w="16838" w:h="11906" w:orient="landscape"/>
      <w:pgMar w:top="90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07BF2"/>
    <w:multiLevelType w:val="hybridMultilevel"/>
    <w:tmpl w:val="75AA71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23082"/>
    <w:multiLevelType w:val="hybridMultilevel"/>
    <w:tmpl w:val="2BA000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6117C"/>
    <w:multiLevelType w:val="hybridMultilevel"/>
    <w:tmpl w:val="DFFC4CFC"/>
    <w:lvl w:ilvl="0" w:tplc="F3386F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840E5"/>
    <w:multiLevelType w:val="hybridMultilevel"/>
    <w:tmpl w:val="2A3A70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A1BA2"/>
    <w:multiLevelType w:val="hybridMultilevel"/>
    <w:tmpl w:val="9EC6B8FE"/>
    <w:lvl w:ilvl="0" w:tplc="A08EF5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E23055"/>
    <w:multiLevelType w:val="hybridMultilevel"/>
    <w:tmpl w:val="63D2E69E"/>
    <w:lvl w:ilvl="0" w:tplc="C538834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C776E7"/>
    <w:multiLevelType w:val="hybridMultilevel"/>
    <w:tmpl w:val="C13EFD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F5F01"/>
    <w:multiLevelType w:val="hybridMultilevel"/>
    <w:tmpl w:val="75AA71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2F56C7"/>
    <w:multiLevelType w:val="hybridMultilevel"/>
    <w:tmpl w:val="2520AC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864D6D"/>
    <w:multiLevelType w:val="hybridMultilevel"/>
    <w:tmpl w:val="4606CF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89798F"/>
    <w:multiLevelType w:val="hybridMultilevel"/>
    <w:tmpl w:val="860E47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B97148"/>
    <w:multiLevelType w:val="hybridMultilevel"/>
    <w:tmpl w:val="75AA71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3B09EE"/>
    <w:multiLevelType w:val="hybridMultilevel"/>
    <w:tmpl w:val="C3FE9070"/>
    <w:lvl w:ilvl="0" w:tplc="C2FEFCF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F8297B"/>
    <w:multiLevelType w:val="hybridMultilevel"/>
    <w:tmpl w:val="2520AC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E66216"/>
    <w:multiLevelType w:val="hybridMultilevel"/>
    <w:tmpl w:val="C4E658E8"/>
    <w:lvl w:ilvl="0" w:tplc="19E233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7414F6"/>
    <w:multiLevelType w:val="hybridMultilevel"/>
    <w:tmpl w:val="CA0833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E945BF"/>
    <w:multiLevelType w:val="hybridMultilevel"/>
    <w:tmpl w:val="9FDE8E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B22589"/>
    <w:multiLevelType w:val="hybridMultilevel"/>
    <w:tmpl w:val="75AA71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AD34F3"/>
    <w:multiLevelType w:val="hybridMultilevel"/>
    <w:tmpl w:val="06EA99F4"/>
    <w:lvl w:ilvl="0" w:tplc="041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>
    <w:nsid w:val="612809E1"/>
    <w:multiLevelType w:val="hybridMultilevel"/>
    <w:tmpl w:val="07685CF8"/>
    <w:lvl w:ilvl="0" w:tplc="00A6508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735826"/>
    <w:multiLevelType w:val="hybridMultilevel"/>
    <w:tmpl w:val="4F04D8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182125"/>
    <w:multiLevelType w:val="hybridMultilevel"/>
    <w:tmpl w:val="A4E4335A"/>
    <w:lvl w:ilvl="0" w:tplc="816CA5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5F2C2D"/>
    <w:multiLevelType w:val="hybridMultilevel"/>
    <w:tmpl w:val="C13EFD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5B43D4"/>
    <w:multiLevelType w:val="hybridMultilevel"/>
    <w:tmpl w:val="C13EFD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8113ED"/>
    <w:multiLevelType w:val="hybridMultilevel"/>
    <w:tmpl w:val="C13EFD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0"/>
  </w:num>
  <w:num w:numId="3">
    <w:abstractNumId w:val="15"/>
  </w:num>
  <w:num w:numId="4">
    <w:abstractNumId w:val="11"/>
  </w:num>
  <w:num w:numId="5">
    <w:abstractNumId w:val="16"/>
  </w:num>
  <w:num w:numId="6">
    <w:abstractNumId w:val="7"/>
  </w:num>
  <w:num w:numId="7">
    <w:abstractNumId w:val="19"/>
  </w:num>
  <w:num w:numId="8">
    <w:abstractNumId w:val="20"/>
  </w:num>
  <w:num w:numId="9">
    <w:abstractNumId w:val="1"/>
  </w:num>
  <w:num w:numId="10">
    <w:abstractNumId w:val="10"/>
  </w:num>
  <w:num w:numId="11">
    <w:abstractNumId w:val="3"/>
  </w:num>
  <w:num w:numId="12">
    <w:abstractNumId w:val="8"/>
  </w:num>
  <w:num w:numId="13">
    <w:abstractNumId w:val="13"/>
  </w:num>
  <w:num w:numId="14">
    <w:abstractNumId w:val="12"/>
  </w:num>
  <w:num w:numId="15">
    <w:abstractNumId w:val="21"/>
  </w:num>
  <w:num w:numId="16">
    <w:abstractNumId w:val="14"/>
  </w:num>
  <w:num w:numId="17">
    <w:abstractNumId w:val="5"/>
  </w:num>
  <w:num w:numId="18">
    <w:abstractNumId w:val="9"/>
  </w:num>
  <w:num w:numId="19">
    <w:abstractNumId w:val="4"/>
  </w:num>
  <w:num w:numId="20">
    <w:abstractNumId w:val="2"/>
  </w:num>
  <w:num w:numId="21">
    <w:abstractNumId w:val="24"/>
  </w:num>
  <w:num w:numId="22">
    <w:abstractNumId w:val="23"/>
  </w:num>
  <w:num w:numId="23">
    <w:abstractNumId w:val="6"/>
  </w:num>
  <w:num w:numId="24">
    <w:abstractNumId w:val="22"/>
  </w:num>
  <w:num w:numId="2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768B2"/>
    <w:rsid w:val="00046FE9"/>
    <w:rsid w:val="00055FAF"/>
    <w:rsid w:val="000845CE"/>
    <w:rsid w:val="0015669D"/>
    <w:rsid w:val="001E6CF8"/>
    <w:rsid w:val="001F7A32"/>
    <w:rsid w:val="00254F0E"/>
    <w:rsid w:val="002E47F5"/>
    <w:rsid w:val="003017A5"/>
    <w:rsid w:val="00312737"/>
    <w:rsid w:val="00355D87"/>
    <w:rsid w:val="00416728"/>
    <w:rsid w:val="005768B2"/>
    <w:rsid w:val="0063381B"/>
    <w:rsid w:val="006604ED"/>
    <w:rsid w:val="006C41FC"/>
    <w:rsid w:val="00804F40"/>
    <w:rsid w:val="008607B4"/>
    <w:rsid w:val="00880BE7"/>
    <w:rsid w:val="008D7F7B"/>
    <w:rsid w:val="00A17491"/>
    <w:rsid w:val="00A25EB5"/>
    <w:rsid w:val="00A32045"/>
    <w:rsid w:val="00A34BE3"/>
    <w:rsid w:val="00A66F75"/>
    <w:rsid w:val="00A97FE1"/>
    <w:rsid w:val="00AA6DEF"/>
    <w:rsid w:val="00B1154E"/>
    <w:rsid w:val="00B22DE1"/>
    <w:rsid w:val="00BD11D4"/>
    <w:rsid w:val="00BD3608"/>
    <w:rsid w:val="00BD6F23"/>
    <w:rsid w:val="00C00643"/>
    <w:rsid w:val="00C25A23"/>
    <w:rsid w:val="00CA4DEA"/>
    <w:rsid w:val="00CD63A7"/>
    <w:rsid w:val="00CF147E"/>
    <w:rsid w:val="00D039C5"/>
    <w:rsid w:val="00D77CC6"/>
    <w:rsid w:val="00DF4CFD"/>
    <w:rsid w:val="00E216BD"/>
    <w:rsid w:val="00E54F5F"/>
    <w:rsid w:val="00E6326D"/>
    <w:rsid w:val="00EA107B"/>
    <w:rsid w:val="00F02FE7"/>
    <w:rsid w:val="00F46F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4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68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45CE"/>
    <w:pPr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0845CE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04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04F40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rsid w:val="00A66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harStyle3">
    <w:name w:val="Char Style 3"/>
    <w:basedOn w:val="a0"/>
    <w:link w:val="Style2"/>
    <w:uiPriority w:val="99"/>
    <w:locked/>
    <w:rsid w:val="00312737"/>
    <w:rPr>
      <w:rFonts w:cs="Times New Roman"/>
      <w:b/>
      <w:bCs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312737"/>
    <w:pPr>
      <w:widowControl w:val="0"/>
      <w:shd w:val="clear" w:color="auto" w:fill="FFFFFF"/>
      <w:spacing w:after="0" w:line="254" w:lineRule="exact"/>
    </w:pPr>
    <w:rPr>
      <w:rFonts w:cs="Times New Roman"/>
      <w:b/>
      <w:bCs/>
    </w:rPr>
  </w:style>
  <w:style w:type="character" w:customStyle="1" w:styleId="CharStyle6">
    <w:name w:val="Char Style 6"/>
    <w:basedOn w:val="a0"/>
    <w:link w:val="Style5"/>
    <w:uiPriority w:val="99"/>
    <w:locked/>
    <w:rsid w:val="00312737"/>
    <w:rPr>
      <w:rFonts w:cs="Times New Roman"/>
      <w:sz w:val="23"/>
      <w:szCs w:val="23"/>
      <w:shd w:val="clear" w:color="auto" w:fill="FFFFFF"/>
    </w:rPr>
  </w:style>
  <w:style w:type="paragraph" w:customStyle="1" w:styleId="Style5">
    <w:name w:val="Style 5"/>
    <w:basedOn w:val="a"/>
    <w:link w:val="CharStyle6"/>
    <w:uiPriority w:val="99"/>
    <w:rsid w:val="00312737"/>
    <w:pPr>
      <w:widowControl w:val="0"/>
      <w:shd w:val="clear" w:color="auto" w:fill="FFFFFF"/>
      <w:spacing w:after="0" w:line="240" w:lineRule="atLeast"/>
    </w:pPr>
    <w:rPr>
      <w:rFonts w:cs="Times New Roman"/>
      <w:sz w:val="23"/>
      <w:szCs w:val="23"/>
    </w:rPr>
  </w:style>
  <w:style w:type="paragraph" w:customStyle="1" w:styleId="TableParagraph">
    <w:name w:val="Table Paragraph"/>
    <w:basedOn w:val="a"/>
    <w:rsid w:val="00A97F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0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19</Pages>
  <Words>6422</Words>
  <Characters>36606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42943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</dc:creator>
  <cp:keywords/>
  <dc:description/>
  <cp:lastModifiedBy>naubakirov</cp:lastModifiedBy>
  <cp:revision>26</cp:revision>
  <cp:lastPrinted>2017-02-03T04:55:00Z</cp:lastPrinted>
  <dcterms:created xsi:type="dcterms:W3CDTF">2017-02-02T17:58:00Z</dcterms:created>
  <dcterms:modified xsi:type="dcterms:W3CDTF">2017-04-21T09:08:00Z</dcterms:modified>
</cp:coreProperties>
</file>